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38" w:rsidRPr="002E4DD2" w:rsidRDefault="00421238" w:rsidP="00421238">
      <w:pPr>
        <w:widowControl/>
        <w:shd w:val="clear" w:color="auto" w:fill="FFFFFF"/>
        <w:spacing w:line="660" w:lineRule="atLeast"/>
        <w:jc w:val="center"/>
        <w:outlineLvl w:val="0"/>
        <w:rPr>
          <w:rFonts w:asciiTheme="minorEastAsia" w:hAnsiTheme="minorEastAsia" w:cs="宋体"/>
          <w:b/>
          <w:bCs/>
          <w:color w:val="222222"/>
          <w:kern w:val="36"/>
          <w:sz w:val="36"/>
          <w:szCs w:val="36"/>
        </w:rPr>
      </w:pPr>
      <w:bookmarkStart w:id="0" w:name="_GoBack"/>
      <w:r w:rsidRPr="002E4DD2">
        <w:rPr>
          <w:rFonts w:asciiTheme="minorEastAsia" w:hAnsiTheme="minorEastAsia" w:cs="宋体"/>
          <w:b/>
          <w:bCs/>
          <w:color w:val="222222"/>
          <w:kern w:val="36"/>
          <w:sz w:val="36"/>
          <w:szCs w:val="36"/>
        </w:rPr>
        <w:t>2017年政府工作报告（全文）</w:t>
      </w:r>
    </w:p>
    <w:bookmarkEnd w:id="0"/>
    <w:p w:rsidR="004C4BA0" w:rsidRPr="00421238" w:rsidRDefault="00FD1066">
      <w:r>
        <w:rPr>
          <w:rStyle w:val="ss02"/>
          <w:rFonts w:ascii="Arial" w:hAnsi="Arial" w:cs="Arial"/>
          <w:color w:val="999999"/>
          <w:sz w:val="18"/>
          <w:szCs w:val="18"/>
          <w:shd w:val="clear" w:color="auto" w:fill="FFFFFF"/>
        </w:rPr>
        <w:t>来源：</w:t>
      </w:r>
      <w:r>
        <w:rPr>
          <w:rStyle w:val="ss03"/>
          <w:rFonts w:ascii="Arial" w:hAnsi="Arial" w:cs="Arial"/>
          <w:color w:val="999999"/>
          <w:sz w:val="18"/>
          <w:szCs w:val="18"/>
          <w:shd w:val="clear" w:color="auto" w:fill="FFFFFF"/>
        </w:rPr>
        <w:t>中国政府网</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核心提示：</w:t>
      </w:r>
      <w:r>
        <w:rPr>
          <w:rFonts w:ascii="Arial" w:hAnsi="Arial" w:cs="Arial"/>
          <w:color w:val="2B2B2B"/>
          <w:sz w:val="21"/>
          <w:szCs w:val="21"/>
        </w:rPr>
        <w:t>3</w:t>
      </w:r>
      <w:r>
        <w:rPr>
          <w:rFonts w:ascii="Arial" w:hAnsi="Arial" w:cs="Arial"/>
          <w:color w:val="2B2B2B"/>
          <w:sz w:val="21"/>
          <w:szCs w:val="21"/>
        </w:rPr>
        <w:t>月</w:t>
      </w:r>
      <w:r>
        <w:rPr>
          <w:rFonts w:ascii="Arial" w:hAnsi="Arial" w:cs="Arial"/>
          <w:color w:val="2B2B2B"/>
          <w:sz w:val="21"/>
          <w:szCs w:val="21"/>
        </w:rPr>
        <w:t>5</w:t>
      </w:r>
      <w:r>
        <w:rPr>
          <w:rFonts w:ascii="Arial" w:hAnsi="Arial" w:cs="Arial"/>
          <w:color w:val="2B2B2B"/>
          <w:sz w:val="21"/>
          <w:szCs w:val="21"/>
        </w:rPr>
        <w:t>日（星期日）上午</w:t>
      </w:r>
      <w:r>
        <w:rPr>
          <w:rFonts w:ascii="Arial" w:hAnsi="Arial" w:cs="Arial"/>
          <w:color w:val="2B2B2B"/>
          <w:sz w:val="21"/>
          <w:szCs w:val="21"/>
        </w:rPr>
        <w:t>9</w:t>
      </w:r>
      <w:r>
        <w:rPr>
          <w:rFonts w:ascii="Arial" w:hAnsi="Arial" w:cs="Arial"/>
          <w:color w:val="2B2B2B"/>
          <w:sz w:val="21"/>
          <w:szCs w:val="21"/>
        </w:rPr>
        <w:t>时，第十二届全国人民代表大会第五次会议在人民大会堂举行开幕会，李克强作政府工作报告。李克强表示，今年网络提速降费要迈出更大步伐，年内全部取消手机国内长途和漫游费让企业广泛受益、群众普遍受惠。</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Style w:val="a4"/>
          <w:rFonts w:ascii="Arial" w:hAnsi="Arial" w:cs="Arial"/>
          <w:color w:val="2B2B2B"/>
          <w:sz w:val="21"/>
          <w:szCs w:val="21"/>
        </w:rPr>
        <w:t>以下是政府工作报告的全文实录：</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李克强：各位代表，现在，我代表国务院，向大会报告政府工作，请予审议，并请全国政协各位委员提出意见。</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Style w:val="a4"/>
          <w:rFonts w:ascii="Arial" w:hAnsi="Arial" w:cs="Arial"/>
          <w:color w:val="2B2B2B"/>
          <w:sz w:val="21"/>
          <w:szCs w:val="21"/>
        </w:rPr>
        <w:t>一、</w:t>
      </w:r>
      <w:r>
        <w:rPr>
          <w:rStyle w:val="a4"/>
          <w:rFonts w:ascii="Arial" w:hAnsi="Arial" w:cs="Arial"/>
          <w:color w:val="2B2B2B"/>
          <w:sz w:val="21"/>
          <w:szCs w:val="21"/>
        </w:rPr>
        <w:t>2016</w:t>
      </w:r>
      <w:r>
        <w:rPr>
          <w:rStyle w:val="a4"/>
          <w:rFonts w:ascii="Arial" w:hAnsi="Arial" w:cs="Arial"/>
          <w:color w:val="2B2B2B"/>
          <w:sz w:val="21"/>
          <w:szCs w:val="21"/>
        </w:rPr>
        <w:t>年工作回顾</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w:t>
      </w:r>
      <w:r>
        <w:rPr>
          <w:rFonts w:ascii="Arial" w:hAnsi="Arial" w:cs="Arial"/>
          <w:color w:val="2B2B2B"/>
          <w:sz w:val="21"/>
          <w:szCs w:val="21"/>
        </w:rPr>
        <w:t>“</w:t>
      </w:r>
      <w:r>
        <w:rPr>
          <w:rFonts w:ascii="Arial" w:hAnsi="Arial" w:cs="Arial"/>
          <w:color w:val="2B2B2B"/>
          <w:sz w:val="21"/>
          <w:szCs w:val="21"/>
        </w:rPr>
        <w:t>十三五</w:t>
      </w:r>
      <w:r>
        <w:rPr>
          <w:rFonts w:ascii="Arial" w:hAnsi="Arial" w:cs="Arial"/>
          <w:color w:val="2B2B2B"/>
          <w:sz w:val="21"/>
          <w:szCs w:val="21"/>
        </w:rPr>
        <w:t>”</w:t>
      </w:r>
      <w:r>
        <w:rPr>
          <w:rFonts w:ascii="Arial" w:hAnsi="Arial" w:cs="Arial"/>
          <w:color w:val="2B2B2B"/>
          <w:sz w:val="21"/>
          <w:szCs w:val="21"/>
        </w:rPr>
        <w:t>实现了良好开局。</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w:t>
      </w:r>
      <w:r>
        <w:rPr>
          <w:rFonts w:ascii="Arial" w:hAnsi="Arial" w:cs="Arial"/>
          <w:color w:val="2B2B2B"/>
          <w:sz w:val="21"/>
          <w:szCs w:val="21"/>
        </w:rPr>
        <w:t>经济运行缓中趋稳、稳中向好。国内生产总值达到</w:t>
      </w:r>
      <w:r>
        <w:rPr>
          <w:rFonts w:ascii="Arial" w:hAnsi="Arial" w:cs="Arial"/>
          <w:color w:val="2B2B2B"/>
          <w:sz w:val="21"/>
          <w:szCs w:val="21"/>
        </w:rPr>
        <w:t>74.4</w:t>
      </w:r>
      <w:r>
        <w:rPr>
          <w:rFonts w:ascii="Arial" w:hAnsi="Arial" w:cs="Arial"/>
          <w:color w:val="2B2B2B"/>
          <w:sz w:val="21"/>
          <w:szCs w:val="21"/>
        </w:rPr>
        <w:t>万亿元，增长</w:t>
      </w:r>
      <w:r>
        <w:rPr>
          <w:rFonts w:ascii="Arial" w:hAnsi="Arial" w:cs="Arial"/>
          <w:color w:val="2B2B2B"/>
          <w:sz w:val="21"/>
          <w:szCs w:val="21"/>
        </w:rPr>
        <w:t>6.7%</w:t>
      </w:r>
      <w:r>
        <w:rPr>
          <w:rFonts w:ascii="Arial" w:hAnsi="Arial" w:cs="Arial"/>
          <w:color w:val="2B2B2B"/>
          <w:sz w:val="21"/>
          <w:szCs w:val="21"/>
        </w:rPr>
        <w:t>，名列世界前茅，对全球经济增长的贡献率超过</w:t>
      </w:r>
      <w:r>
        <w:rPr>
          <w:rFonts w:ascii="Arial" w:hAnsi="Arial" w:cs="Arial"/>
          <w:color w:val="2B2B2B"/>
          <w:sz w:val="21"/>
          <w:szCs w:val="21"/>
        </w:rPr>
        <w:t>30%</w:t>
      </w:r>
      <w:r>
        <w:rPr>
          <w:rFonts w:ascii="Arial" w:hAnsi="Arial" w:cs="Arial"/>
          <w:color w:val="2B2B2B"/>
          <w:sz w:val="21"/>
          <w:szCs w:val="21"/>
        </w:rPr>
        <w:t>。居民消费价格上涨</w:t>
      </w:r>
      <w:r>
        <w:rPr>
          <w:rFonts w:ascii="Arial" w:hAnsi="Arial" w:cs="Arial"/>
          <w:color w:val="2B2B2B"/>
          <w:sz w:val="21"/>
          <w:szCs w:val="21"/>
        </w:rPr>
        <w:t>2%</w:t>
      </w:r>
      <w:r>
        <w:rPr>
          <w:rFonts w:ascii="Arial" w:hAnsi="Arial" w:cs="Arial"/>
          <w:color w:val="2B2B2B"/>
          <w:sz w:val="21"/>
          <w:szCs w:val="21"/>
        </w:rPr>
        <w:t>。工业企业利润由上年下降</w:t>
      </w:r>
      <w:r>
        <w:rPr>
          <w:rFonts w:ascii="Arial" w:hAnsi="Arial" w:cs="Arial"/>
          <w:color w:val="2B2B2B"/>
          <w:sz w:val="21"/>
          <w:szCs w:val="21"/>
        </w:rPr>
        <w:t>2.3%</w:t>
      </w:r>
      <w:r>
        <w:rPr>
          <w:rFonts w:ascii="Arial" w:hAnsi="Arial" w:cs="Arial"/>
          <w:color w:val="2B2B2B"/>
          <w:sz w:val="21"/>
          <w:szCs w:val="21"/>
        </w:rPr>
        <w:t>转为增长</w:t>
      </w:r>
      <w:r>
        <w:rPr>
          <w:rFonts w:ascii="Arial" w:hAnsi="Arial" w:cs="Arial"/>
          <w:color w:val="2B2B2B"/>
          <w:sz w:val="21"/>
          <w:szCs w:val="21"/>
        </w:rPr>
        <w:t>8.5%</w:t>
      </w:r>
      <w:r>
        <w:rPr>
          <w:rFonts w:ascii="Arial" w:hAnsi="Arial" w:cs="Arial"/>
          <w:color w:val="2B2B2B"/>
          <w:sz w:val="21"/>
          <w:szCs w:val="21"/>
        </w:rPr>
        <w:t>，单位国内生产总值能耗下降</w:t>
      </w:r>
      <w:r>
        <w:rPr>
          <w:rFonts w:ascii="Arial" w:hAnsi="Arial" w:cs="Arial"/>
          <w:color w:val="2B2B2B"/>
          <w:sz w:val="21"/>
          <w:szCs w:val="21"/>
        </w:rPr>
        <w:t>5%</w:t>
      </w:r>
      <w:r>
        <w:rPr>
          <w:rFonts w:ascii="Arial" w:hAnsi="Arial" w:cs="Arial"/>
          <w:color w:val="2B2B2B"/>
          <w:sz w:val="21"/>
          <w:szCs w:val="21"/>
        </w:rPr>
        <w:t>，经济发展的质量和效益明显提高。</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w:t>
      </w:r>
      <w:r>
        <w:rPr>
          <w:rFonts w:ascii="Arial" w:hAnsi="Arial" w:cs="Arial"/>
          <w:color w:val="2B2B2B"/>
          <w:sz w:val="21"/>
          <w:szCs w:val="21"/>
        </w:rPr>
        <w:t>就业增长超出预期。全年城镇新增就业</w:t>
      </w:r>
      <w:r>
        <w:rPr>
          <w:rFonts w:ascii="Arial" w:hAnsi="Arial" w:cs="Arial"/>
          <w:color w:val="2B2B2B"/>
          <w:sz w:val="21"/>
          <w:szCs w:val="21"/>
        </w:rPr>
        <w:t>1314</w:t>
      </w:r>
      <w:r>
        <w:rPr>
          <w:rFonts w:ascii="Arial" w:hAnsi="Arial" w:cs="Arial"/>
          <w:color w:val="2B2B2B"/>
          <w:sz w:val="21"/>
          <w:szCs w:val="21"/>
        </w:rPr>
        <w:t>万人。高校毕业生就业创业人数再创新高。年末城镇登记失业率</w:t>
      </w:r>
      <w:r>
        <w:rPr>
          <w:rFonts w:ascii="Arial" w:hAnsi="Arial" w:cs="Arial"/>
          <w:color w:val="2B2B2B"/>
          <w:sz w:val="21"/>
          <w:szCs w:val="21"/>
        </w:rPr>
        <w:t>4.02%</w:t>
      </w:r>
      <w:r>
        <w:rPr>
          <w:rFonts w:ascii="Arial" w:hAnsi="Arial" w:cs="Arial"/>
          <w:color w:val="2B2B2B"/>
          <w:sz w:val="21"/>
          <w:szCs w:val="21"/>
        </w:rPr>
        <w:t>，为多年来最低。</w:t>
      </w:r>
      <w:r>
        <w:rPr>
          <w:rFonts w:ascii="Arial" w:hAnsi="Arial" w:cs="Arial"/>
          <w:color w:val="2B2B2B"/>
          <w:sz w:val="21"/>
          <w:szCs w:val="21"/>
        </w:rPr>
        <w:t>13</w:t>
      </w:r>
      <w:r>
        <w:rPr>
          <w:rFonts w:ascii="Arial" w:hAnsi="Arial" w:cs="Arial"/>
          <w:color w:val="2B2B2B"/>
          <w:sz w:val="21"/>
          <w:szCs w:val="21"/>
        </w:rPr>
        <w:t>亿多人口的发展中大国，就业比较充分，十分不易。</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w:t>
      </w:r>
      <w:r>
        <w:rPr>
          <w:rFonts w:ascii="Arial" w:hAnsi="Arial" w:cs="Arial"/>
          <w:color w:val="2B2B2B"/>
          <w:sz w:val="21"/>
          <w:szCs w:val="21"/>
        </w:rPr>
        <w:t>改革开放深入推进。重要领域和关键环节改革取得突破性进展，供给侧结构性改革初见成效。对外开放推出新举措，</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建设进展快速，一批重大工程和国际产能合作项目落地。</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w:t>
      </w:r>
      <w:r>
        <w:rPr>
          <w:rFonts w:ascii="Arial" w:hAnsi="Arial" w:cs="Arial"/>
          <w:color w:val="2B2B2B"/>
          <w:sz w:val="21"/>
          <w:szCs w:val="21"/>
        </w:rPr>
        <w:t>经济结构加快调整。消费在经济增长中发挥主要拉动作用。服务业增加值占国内生产总值比重上升到</w:t>
      </w:r>
      <w:r>
        <w:rPr>
          <w:rFonts w:ascii="Arial" w:hAnsi="Arial" w:cs="Arial"/>
          <w:color w:val="2B2B2B"/>
          <w:sz w:val="21"/>
          <w:szCs w:val="21"/>
        </w:rPr>
        <w:t>51.6%</w:t>
      </w:r>
      <w:r>
        <w:rPr>
          <w:rFonts w:ascii="Arial" w:hAnsi="Arial" w:cs="Arial"/>
          <w:color w:val="2B2B2B"/>
          <w:sz w:val="21"/>
          <w:szCs w:val="21"/>
        </w:rPr>
        <w:t>。高技术产业、装备制造业较快增长。农业稳中调优，粮食再获丰收。</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w:t>
      </w:r>
      <w:r>
        <w:rPr>
          <w:rFonts w:ascii="Arial" w:hAnsi="Arial" w:cs="Arial"/>
          <w:color w:val="2B2B2B"/>
          <w:sz w:val="21"/>
          <w:szCs w:val="21"/>
        </w:rPr>
        <w:t>发展新动能不断增强。创新驱动发展战略深入实施。科技领域取得一批国际领先的重大成果。新兴产业蓬勃兴起，传统产业加快转型升级。大众创业、万众创新广泛开展，全年新登记企业增长</w:t>
      </w:r>
      <w:r>
        <w:rPr>
          <w:rFonts w:ascii="Arial" w:hAnsi="Arial" w:cs="Arial"/>
          <w:color w:val="2B2B2B"/>
          <w:sz w:val="21"/>
          <w:szCs w:val="21"/>
        </w:rPr>
        <w:t>24.5%</w:t>
      </w:r>
      <w:r>
        <w:rPr>
          <w:rFonts w:ascii="Arial" w:hAnsi="Arial" w:cs="Arial"/>
          <w:color w:val="2B2B2B"/>
          <w:sz w:val="21"/>
          <w:szCs w:val="21"/>
        </w:rPr>
        <w:t>，平均每天新增</w:t>
      </w:r>
      <w:r>
        <w:rPr>
          <w:rFonts w:ascii="Arial" w:hAnsi="Arial" w:cs="Arial"/>
          <w:color w:val="2B2B2B"/>
          <w:sz w:val="21"/>
          <w:szCs w:val="21"/>
        </w:rPr>
        <w:t>1.5</w:t>
      </w:r>
      <w:r>
        <w:rPr>
          <w:rFonts w:ascii="Arial" w:hAnsi="Arial" w:cs="Arial"/>
          <w:color w:val="2B2B2B"/>
          <w:sz w:val="21"/>
          <w:szCs w:val="21"/>
        </w:rPr>
        <w:t>万户，加上个体工商户等，各类市场主体每天新增</w:t>
      </w:r>
      <w:r>
        <w:rPr>
          <w:rFonts w:ascii="Arial" w:hAnsi="Arial" w:cs="Arial"/>
          <w:color w:val="2B2B2B"/>
          <w:sz w:val="21"/>
          <w:szCs w:val="21"/>
        </w:rPr>
        <w:t>4.5</w:t>
      </w:r>
      <w:r>
        <w:rPr>
          <w:rFonts w:ascii="Arial" w:hAnsi="Arial" w:cs="Arial"/>
          <w:color w:val="2B2B2B"/>
          <w:sz w:val="21"/>
          <w:szCs w:val="21"/>
        </w:rPr>
        <w:t>万户。新动能正在撑起发展新天地。</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w:t>
      </w:r>
      <w:r>
        <w:rPr>
          <w:rFonts w:ascii="Arial" w:hAnsi="Arial" w:cs="Arial"/>
          <w:color w:val="2B2B2B"/>
          <w:sz w:val="21"/>
          <w:szCs w:val="21"/>
        </w:rPr>
        <w:t>基础设施支撑能力持续提升。高速铁路投产里程超过</w:t>
      </w:r>
      <w:r>
        <w:rPr>
          <w:rFonts w:ascii="Arial" w:hAnsi="Arial" w:cs="Arial"/>
          <w:color w:val="2B2B2B"/>
          <w:sz w:val="21"/>
          <w:szCs w:val="21"/>
        </w:rPr>
        <w:t>1900</w:t>
      </w:r>
      <w:r>
        <w:rPr>
          <w:rFonts w:ascii="Arial" w:hAnsi="Arial" w:cs="Arial"/>
          <w:color w:val="2B2B2B"/>
          <w:sz w:val="21"/>
          <w:szCs w:val="21"/>
        </w:rPr>
        <w:t>公里，新建改建高速公路</w:t>
      </w:r>
      <w:r>
        <w:rPr>
          <w:rFonts w:ascii="Arial" w:hAnsi="Arial" w:cs="Arial"/>
          <w:color w:val="2B2B2B"/>
          <w:sz w:val="21"/>
          <w:szCs w:val="21"/>
        </w:rPr>
        <w:t>6700</w:t>
      </w:r>
      <w:r>
        <w:rPr>
          <w:rFonts w:ascii="Arial" w:hAnsi="Arial" w:cs="Arial"/>
          <w:color w:val="2B2B2B"/>
          <w:sz w:val="21"/>
          <w:szCs w:val="21"/>
        </w:rPr>
        <w:t>多公里、农村公路</w:t>
      </w:r>
      <w:r>
        <w:rPr>
          <w:rFonts w:ascii="Arial" w:hAnsi="Arial" w:cs="Arial"/>
          <w:color w:val="2B2B2B"/>
          <w:sz w:val="21"/>
          <w:szCs w:val="21"/>
        </w:rPr>
        <w:t>29</w:t>
      </w:r>
      <w:r>
        <w:rPr>
          <w:rFonts w:ascii="Arial" w:hAnsi="Arial" w:cs="Arial"/>
          <w:color w:val="2B2B2B"/>
          <w:sz w:val="21"/>
          <w:szCs w:val="21"/>
        </w:rPr>
        <w:t>万公里。城市轨道交通、地下综合管廊建设加快。新开工重大水利工程</w:t>
      </w:r>
      <w:r>
        <w:rPr>
          <w:rFonts w:ascii="Arial" w:hAnsi="Arial" w:cs="Arial"/>
          <w:color w:val="2B2B2B"/>
          <w:sz w:val="21"/>
          <w:szCs w:val="21"/>
        </w:rPr>
        <w:t>21</w:t>
      </w:r>
      <w:r>
        <w:rPr>
          <w:rFonts w:ascii="Arial" w:hAnsi="Arial" w:cs="Arial"/>
          <w:color w:val="2B2B2B"/>
          <w:sz w:val="21"/>
          <w:szCs w:val="21"/>
        </w:rPr>
        <w:t>项。新增第四代移动通信用户</w:t>
      </w:r>
      <w:r>
        <w:rPr>
          <w:rFonts w:ascii="Arial" w:hAnsi="Arial" w:cs="Arial"/>
          <w:color w:val="2B2B2B"/>
          <w:sz w:val="21"/>
          <w:szCs w:val="21"/>
        </w:rPr>
        <w:t>3.4</w:t>
      </w:r>
      <w:r>
        <w:rPr>
          <w:rFonts w:ascii="Arial" w:hAnsi="Arial" w:cs="Arial"/>
          <w:color w:val="2B2B2B"/>
          <w:sz w:val="21"/>
          <w:szCs w:val="21"/>
        </w:rPr>
        <w:t>亿、光缆线路</w:t>
      </w:r>
      <w:r>
        <w:rPr>
          <w:rFonts w:ascii="Arial" w:hAnsi="Arial" w:cs="Arial"/>
          <w:color w:val="2B2B2B"/>
          <w:sz w:val="21"/>
          <w:szCs w:val="21"/>
        </w:rPr>
        <w:t>550</w:t>
      </w:r>
      <w:r>
        <w:rPr>
          <w:rFonts w:ascii="Arial" w:hAnsi="Arial" w:cs="Arial"/>
          <w:color w:val="2B2B2B"/>
          <w:sz w:val="21"/>
          <w:szCs w:val="21"/>
        </w:rPr>
        <w:t>多万公里。</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w:t>
      </w:r>
      <w:r>
        <w:rPr>
          <w:rFonts w:ascii="Arial" w:hAnsi="Arial" w:cs="Arial"/>
          <w:color w:val="2B2B2B"/>
          <w:sz w:val="21"/>
          <w:szCs w:val="21"/>
        </w:rPr>
        <w:t>人民生活继续改善。全国居民人均可支配收入实际增长</w:t>
      </w:r>
      <w:r>
        <w:rPr>
          <w:rFonts w:ascii="Arial" w:hAnsi="Arial" w:cs="Arial"/>
          <w:color w:val="2B2B2B"/>
          <w:sz w:val="21"/>
          <w:szCs w:val="21"/>
        </w:rPr>
        <w:t>6.3%</w:t>
      </w:r>
      <w:r>
        <w:rPr>
          <w:rFonts w:ascii="Arial" w:hAnsi="Arial" w:cs="Arial"/>
          <w:color w:val="2B2B2B"/>
          <w:sz w:val="21"/>
          <w:szCs w:val="21"/>
        </w:rPr>
        <w:t>。农村贫困人口减少</w:t>
      </w:r>
      <w:r>
        <w:rPr>
          <w:rFonts w:ascii="Arial" w:hAnsi="Arial" w:cs="Arial"/>
          <w:color w:val="2B2B2B"/>
          <w:sz w:val="21"/>
          <w:szCs w:val="21"/>
        </w:rPr>
        <w:t>1240</w:t>
      </w:r>
      <w:r>
        <w:rPr>
          <w:rFonts w:ascii="Arial" w:hAnsi="Arial" w:cs="Arial"/>
          <w:color w:val="2B2B2B"/>
          <w:sz w:val="21"/>
          <w:szCs w:val="21"/>
        </w:rPr>
        <w:t>万，易地扶贫搬迁人口超过</w:t>
      </w:r>
      <w:r>
        <w:rPr>
          <w:rFonts w:ascii="Arial" w:hAnsi="Arial" w:cs="Arial"/>
          <w:color w:val="2B2B2B"/>
          <w:sz w:val="21"/>
          <w:szCs w:val="21"/>
        </w:rPr>
        <w:t>240</w:t>
      </w:r>
      <w:r>
        <w:rPr>
          <w:rFonts w:ascii="Arial" w:hAnsi="Arial" w:cs="Arial"/>
          <w:color w:val="2B2B2B"/>
          <w:sz w:val="21"/>
          <w:szCs w:val="21"/>
        </w:rPr>
        <w:t>万。棚户区住房改造</w:t>
      </w:r>
      <w:r>
        <w:rPr>
          <w:rFonts w:ascii="Arial" w:hAnsi="Arial" w:cs="Arial"/>
          <w:color w:val="2B2B2B"/>
          <w:sz w:val="21"/>
          <w:szCs w:val="21"/>
        </w:rPr>
        <w:t>600</w:t>
      </w:r>
      <w:r>
        <w:rPr>
          <w:rFonts w:ascii="Arial" w:hAnsi="Arial" w:cs="Arial"/>
          <w:color w:val="2B2B2B"/>
          <w:sz w:val="21"/>
          <w:szCs w:val="21"/>
        </w:rPr>
        <w:t>多万套，农村危房改造</w:t>
      </w:r>
      <w:r>
        <w:rPr>
          <w:rFonts w:ascii="Arial" w:hAnsi="Arial" w:cs="Arial"/>
          <w:color w:val="2B2B2B"/>
          <w:sz w:val="21"/>
          <w:szCs w:val="21"/>
        </w:rPr>
        <w:t>380</w:t>
      </w:r>
      <w:r>
        <w:rPr>
          <w:rFonts w:ascii="Arial" w:hAnsi="Arial" w:cs="Arial"/>
          <w:color w:val="2B2B2B"/>
          <w:sz w:val="21"/>
          <w:szCs w:val="21"/>
        </w:rPr>
        <w:t>多万户。国内旅游快速增长，出境旅游超过</w:t>
      </w:r>
      <w:r>
        <w:rPr>
          <w:rFonts w:ascii="Arial" w:hAnsi="Arial" w:cs="Arial"/>
          <w:color w:val="2B2B2B"/>
          <w:sz w:val="21"/>
          <w:szCs w:val="21"/>
        </w:rPr>
        <w:t>1.2</w:t>
      </w:r>
      <w:r>
        <w:rPr>
          <w:rFonts w:ascii="Arial" w:hAnsi="Arial" w:cs="Arial"/>
          <w:color w:val="2B2B2B"/>
          <w:sz w:val="21"/>
          <w:szCs w:val="21"/>
        </w:rPr>
        <w:t>亿人次，城乡居民生活水平有新的提高。</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我国成功主办二十国集团领导人杭州峰会，推动取得一系列开创性、引领性、机制性重要成果，在全球经济治理中留下深刻的中国印记。</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回顾过去一年，走过的路很不寻常。我们面对的是世界经济和贸易增速</w:t>
      </w:r>
      <w:r>
        <w:rPr>
          <w:rFonts w:ascii="Arial" w:hAnsi="Arial" w:cs="Arial"/>
          <w:color w:val="2B2B2B"/>
          <w:sz w:val="21"/>
          <w:szCs w:val="21"/>
        </w:rPr>
        <w:t>7</w:t>
      </w:r>
      <w:r>
        <w:rPr>
          <w:rFonts w:ascii="Arial" w:hAnsi="Arial" w:cs="Arial"/>
          <w:color w:val="2B2B2B"/>
          <w:sz w:val="21"/>
          <w:szCs w:val="21"/>
        </w:rPr>
        <w:t>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诸多向好变化更为难得。这再次表明，中国人民有勇气、有智慧、有能力战胜任何艰难险阻，中国经济有潜力、有韧性、有优势，中国的发展前景一定会更好。</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Style w:val="a4"/>
          <w:rFonts w:ascii="Arial" w:hAnsi="Arial" w:cs="Arial"/>
          <w:color w:val="2B2B2B"/>
          <w:sz w:val="21"/>
          <w:szCs w:val="21"/>
        </w:rPr>
        <w:t>一年来，我们主要做了以下工作。</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一是继续创新和加强宏观调控，经济运行保持在合理区间。去年宏观调控面临多难抉择，我们坚持不搞</w:t>
      </w:r>
      <w:r>
        <w:rPr>
          <w:rFonts w:ascii="Arial" w:hAnsi="Arial" w:cs="Arial"/>
          <w:color w:val="2B2B2B"/>
          <w:sz w:val="21"/>
          <w:szCs w:val="21"/>
        </w:rPr>
        <w:t>“</w:t>
      </w:r>
      <w:r>
        <w:rPr>
          <w:rFonts w:ascii="Arial" w:hAnsi="Arial" w:cs="Arial"/>
          <w:color w:val="2B2B2B"/>
          <w:sz w:val="21"/>
          <w:szCs w:val="21"/>
        </w:rPr>
        <w:t>大水漫灌</w:t>
      </w:r>
      <w:r>
        <w:rPr>
          <w:rFonts w:ascii="Arial" w:hAnsi="Arial" w:cs="Arial"/>
          <w:color w:val="2B2B2B"/>
          <w:sz w:val="21"/>
          <w:szCs w:val="21"/>
        </w:rPr>
        <w:t>”</w:t>
      </w:r>
      <w:r>
        <w:rPr>
          <w:rFonts w:ascii="Arial" w:hAnsi="Arial" w:cs="Arial"/>
          <w:color w:val="2B2B2B"/>
          <w:sz w:val="21"/>
          <w:szCs w:val="21"/>
        </w:rPr>
        <w:t>式强刺激，而是依靠改革创新来稳增长、调结构、防风险，在区间调控基础上，加强定向调控、相机调控。积极的财政政策力度加大，增加的财政赤字主要用于减税降费。全面推开营改增试点，全年降低企业税负</w:t>
      </w:r>
      <w:r>
        <w:rPr>
          <w:rFonts w:ascii="Arial" w:hAnsi="Arial" w:cs="Arial"/>
          <w:color w:val="2B2B2B"/>
          <w:sz w:val="21"/>
          <w:szCs w:val="21"/>
        </w:rPr>
        <w:t>5700</w:t>
      </w:r>
      <w:r>
        <w:rPr>
          <w:rFonts w:ascii="Arial" w:hAnsi="Arial" w:cs="Arial"/>
          <w:color w:val="2B2B2B"/>
          <w:sz w:val="21"/>
          <w:szCs w:val="21"/>
        </w:rPr>
        <w:t>多亿元，所有行业实现税负只减不增。制定实施中央与地方增值税收入划分过渡方案，确保地方既有财力不变。扩大地方政府存量债务置换规模，降低利息负担约</w:t>
      </w:r>
      <w:r>
        <w:rPr>
          <w:rFonts w:ascii="Arial" w:hAnsi="Arial" w:cs="Arial"/>
          <w:color w:val="2B2B2B"/>
          <w:sz w:val="21"/>
          <w:szCs w:val="21"/>
        </w:rPr>
        <w:t>4000</w:t>
      </w:r>
      <w:r>
        <w:rPr>
          <w:rFonts w:ascii="Arial" w:hAnsi="Arial" w:cs="Arial"/>
          <w:color w:val="2B2B2B"/>
          <w:sz w:val="21"/>
          <w:szCs w:val="21"/>
        </w:rPr>
        <w:t>亿元。稳健的货币政策灵活适度，广义货币</w:t>
      </w:r>
      <w:r>
        <w:rPr>
          <w:rFonts w:ascii="Arial" w:hAnsi="Arial" w:cs="Arial"/>
          <w:color w:val="2B2B2B"/>
          <w:sz w:val="21"/>
          <w:szCs w:val="21"/>
        </w:rPr>
        <w:t>M2</w:t>
      </w:r>
      <w:r>
        <w:rPr>
          <w:rFonts w:ascii="Arial" w:hAnsi="Arial" w:cs="Arial"/>
          <w:color w:val="2B2B2B"/>
          <w:sz w:val="21"/>
          <w:szCs w:val="21"/>
        </w:rPr>
        <w:t>增长</w:t>
      </w:r>
      <w:r>
        <w:rPr>
          <w:rFonts w:ascii="Arial" w:hAnsi="Arial" w:cs="Arial"/>
          <w:color w:val="2B2B2B"/>
          <w:sz w:val="21"/>
          <w:szCs w:val="21"/>
        </w:rPr>
        <w:t>11.3%</w:t>
      </w:r>
      <w:r>
        <w:rPr>
          <w:rFonts w:ascii="Arial" w:hAnsi="Arial" w:cs="Arial"/>
          <w:color w:val="2B2B2B"/>
          <w:sz w:val="21"/>
          <w:szCs w:val="21"/>
        </w:rPr>
        <w:t>，低于</w:t>
      </w:r>
      <w:r>
        <w:rPr>
          <w:rFonts w:ascii="Arial" w:hAnsi="Arial" w:cs="Arial"/>
          <w:color w:val="2B2B2B"/>
          <w:sz w:val="21"/>
          <w:szCs w:val="21"/>
        </w:rPr>
        <w:t>13</w:t>
      </w:r>
      <w:r>
        <w:rPr>
          <w:rFonts w:ascii="Arial" w:hAnsi="Arial" w:cs="Arial"/>
          <w:color w:val="2B2B2B"/>
          <w:sz w:val="21"/>
          <w:szCs w:val="21"/>
        </w:rPr>
        <w:t>％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的基本稳定，维护了国家经济金融安全。</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二是着力抓好</w:t>
      </w:r>
      <w:r>
        <w:rPr>
          <w:rFonts w:ascii="Arial" w:hAnsi="Arial" w:cs="Arial"/>
          <w:color w:val="2B2B2B"/>
          <w:sz w:val="21"/>
          <w:szCs w:val="21"/>
        </w:rPr>
        <w:t>“</w:t>
      </w:r>
      <w:r>
        <w:rPr>
          <w:rFonts w:ascii="Arial" w:hAnsi="Arial" w:cs="Arial"/>
          <w:color w:val="2B2B2B"/>
          <w:sz w:val="21"/>
          <w:szCs w:val="21"/>
        </w:rPr>
        <w:t>三去一降一补</w:t>
      </w:r>
      <w:r>
        <w:rPr>
          <w:rFonts w:ascii="Arial" w:hAnsi="Arial" w:cs="Arial"/>
          <w:color w:val="2B2B2B"/>
          <w:sz w:val="21"/>
          <w:szCs w:val="21"/>
        </w:rPr>
        <w:t>”</w:t>
      </w:r>
      <w:r>
        <w:rPr>
          <w:rFonts w:ascii="Arial" w:hAnsi="Arial" w:cs="Arial"/>
          <w:color w:val="2B2B2B"/>
          <w:sz w:val="21"/>
          <w:szCs w:val="21"/>
        </w:rPr>
        <w:t>，供给结构有所改善。以钢铁、煤炭行业为重点去产能，全年退出钢铁产能超过</w:t>
      </w:r>
      <w:r>
        <w:rPr>
          <w:rFonts w:ascii="Arial" w:hAnsi="Arial" w:cs="Arial"/>
          <w:color w:val="2B2B2B"/>
          <w:sz w:val="21"/>
          <w:szCs w:val="21"/>
        </w:rPr>
        <w:t>6500</w:t>
      </w:r>
      <w:r>
        <w:rPr>
          <w:rFonts w:ascii="Arial" w:hAnsi="Arial" w:cs="Arial"/>
          <w:color w:val="2B2B2B"/>
          <w:sz w:val="21"/>
          <w:szCs w:val="21"/>
        </w:rPr>
        <w:t>万吨、煤炭产能超过</w:t>
      </w:r>
      <w:r>
        <w:rPr>
          <w:rFonts w:ascii="Arial" w:hAnsi="Arial" w:cs="Arial"/>
          <w:color w:val="2B2B2B"/>
          <w:sz w:val="21"/>
          <w:szCs w:val="21"/>
        </w:rPr>
        <w:t>2.9</w:t>
      </w:r>
      <w:r>
        <w:rPr>
          <w:rFonts w:ascii="Arial" w:hAnsi="Arial" w:cs="Arial"/>
          <w:color w:val="2B2B2B"/>
          <w:sz w:val="21"/>
          <w:szCs w:val="21"/>
        </w:rPr>
        <w:t>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w:t>
      </w:r>
      <w:r>
        <w:rPr>
          <w:rFonts w:ascii="Arial" w:hAnsi="Arial" w:cs="Arial"/>
          <w:color w:val="2B2B2B"/>
          <w:sz w:val="21"/>
          <w:szCs w:val="21"/>
        </w:rPr>
        <w:t>“</w:t>
      </w:r>
      <w:r>
        <w:rPr>
          <w:rFonts w:ascii="Arial" w:hAnsi="Arial" w:cs="Arial"/>
          <w:color w:val="2B2B2B"/>
          <w:sz w:val="21"/>
          <w:szCs w:val="21"/>
        </w:rPr>
        <w:t>五险一金</w:t>
      </w:r>
      <w:r>
        <w:rPr>
          <w:rFonts w:ascii="Arial" w:hAnsi="Arial" w:cs="Arial"/>
          <w:color w:val="2B2B2B"/>
          <w:sz w:val="21"/>
          <w:szCs w:val="21"/>
        </w:rPr>
        <w:t>”</w:t>
      </w:r>
      <w:r>
        <w:rPr>
          <w:rFonts w:ascii="Arial" w:hAnsi="Arial" w:cs="Arial"/>
          <w:color w:val="2B2B2B"/>
          <w:sz w:val="21"/>
          <w:szCs w:val="21"/>
        </w:rPr>
        <w:t>缴费比例、下调用电价格等举措。加大补短板力度，办了一批当前急需又利长远的大事。</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w:t>
      </w:r>
      <w:r>
        <w:rPr>
          <w:rFonts w:ascii="Arial" w:hAnsi="Arial" w:cs="Arial"/>
          <w:color w:val="2B2B2B"/>
          <w:sz w:val="21"/>
          <w:szCs w:val="21"/>
        </w:rPr>
        <w:t>165</w:t>
      </w:r>
      <w:r>
        <w:rPr>
          <w:rFonts w:ascii="Arial" w:hAnsi="Arial" w:cs="Arial"/>
          <w:color w:val="2B2B2B"/>
          <w:sz w:val="21"/>
          <w:szCs w:val="21"/>
        </w:rPr>
        <w:t>项国务院部门及其指定地方实施的审批事项，清理规范</w:t>
      </w:r>
      <w:r>
        <w:rPr>
          <w:rFonts w:ascii="Arial" w:hAnsi="Arial" w:cs="Arial"/>
          <w:color w:val="2B2B2B"/>
          <w:sz w:val="21"/>
          <w:szCs w:val="21"/>
        </w:rPr>
        <w:t>192</w:t>
      </w:r>
      <w:r>
        <w:rPr>
          <w:rFonts w:ascii="Arial" w:hAnsi="Arial" w:cs="Arial"/>
          <w:color w:val="2B2B2B"/>
          <w:sz w:val="21"/>
          <w:szCs w:val="21"/>
        </w:rPr>
        <w:t>项审批中介服务事项、</w:t>
      </w:r>
      <w:r>
        <w:rPr>
          <w:rFonts w:ascii="Arial" w:hAnsi="Arial" w:cs="Arial"/>
          <w:color w:val="2B2B2B"/>
          <w:sz w:val="21"/>
          <w:szCs w:val="21"/>
        </w:rPr>
        <w:t>220</w:t>
      </w:r>
      <w:r>
        <w:rPr>
          <w:rFonts w:ascii="Arial" w:hAnsi="Arial" w:cs="Arial"/>
          <w:color w:val="2B2B2B"/>
          <w:sz w:val="21"/>
          <w:szCs w:val="21"/>
        </w:rPr>
        <w:t>项职业资格许可认定事项。深化商事制度改革。全面推行</w:t>
      </w:r>
      <w:r>
        <w:rPr>
          <w:rFonts w:ascii="Arial" w:hAnsi="Arial" w:cs="Arial"/>
          <w:color w:val="2B2B2B"/>
          <w:sz w:val="21"/>
          <w:szCs w:val="21"/>
        </w:rPr>
        <w:t>“</w:t>
      </w:r>
      <w:r>
        <w:rPr>
          <w:rFonts w:ascii="Arial" w:hAnsi="Arial" w:cs="Arial"/>
          <w:color w:val="2B2B2B"/>
          <w:sz w:val="21"/>
          <w:szCs w:val="21"/>
        </w:rPr>
        <w:t>双随机、一公开</w:t>
      </w:r>
      <w:r>
        <w:rPr>
          <w:rFonts w:ascii="Arial" w:hAnsi="Arial" w:cs="Arial"/>
          <w:color w:val="2B2B2B"/>
          <w:sz w:val="21"/>
          <w:szCs w:val="21"/>
        </w:rPr>
        <w:t>”</w:t>
      </w:r>
      <w:r>
        <w:rPr>
          <w:rFonts w:ascii="Arial" w:hAnsi="Arial" w:cs="Arial"/>
          <w:color w:val="2B2B2B"/>
          <w:sz w:val="21"/>
          <w:szCs w:val="21"/>
        </w:rPr>
        <w:t>，增强事中事后监管的有效性，推进</w:t>
      </w:r>
      <w:r>
        <w:rPr>
          <w:rFonts w:ascii="Arial" w:hAnsi="Arial" w:cs="Arial"/>
          <w:color w:val="2B2B2B"/>
          <w:sz w:val="21"/>
          <w:szCs w:val="21"/>
        </w:rPr>
        <w:t>“</w:t>
      </w:r>
      <w:r>
        <w:rPr>
          <w:rFonts w:ascii="Arial" w:hAnsi="Arial" w:cs="Arial"/>
          <w:color w:val="2B2B2B"/>
          <w:sz w:val="21"/>
          <w:szCs w:val="21"/>
        </w:rPr>
        <w:t>互联网</w:t>
      </w:r>
      <w:r>
        <w:rPr>
          <w:rFonts w:ascii="Arial" w:hAnsi="Arial" w:cs="Arial"/>
          <w:color w:val="2B2B2B"/>
          <w:sz w:val="21"/>
          <w:szCs w:val="21"/>
        </w:rPr>
        <w:t>+</w:t>
      </w:r>
      <w:r>
        <w:rPr>
          <w:rFonts w:ascii="Arial" w:hAnsi="Arial" w:cs="Arial"/>
          <w:color w:val="2B2B2B"/>
          <w:sz w:val="21"/>
          <w:szCs w:val="21"/>
        </w:rPr>
        <w:t>政务服务</w:t>
      </w:r>
      <w:r>
        <w:rPr>
          <w:rFonts w:ascii="Arial" w:hAnsi="Arial" w:cs="Arial"/>
          <w:color w:val="2B2B2B"/>
          <w:sz w:val="21"/>
          <w:szCs w:val="21"/>
        </w:rPr>
        <w:t>”</w:t>
      </w:r>
      <w:r>
        <w:rPr>
          <w:rFonts w:ascii="Arial" w:hAnsi="Arial" w:cs="Arial"/>
          <w:color w:val="2B2B2B"/>
          <w:sz w:val="21"/>
          <w:szCs w:val="21"/>
        </w:rPr>
        <w:t>。推动国有企业调整重组和混合所有制改革。建立公平竞争审查制度。深化资源税改革。完善农村土地</w:t>
      </w:r>
      <w:r>
        <w:rPr>
          <w:rFonts w:ascii="Arial" w:hAnsi="Arial" w:cs="Arial"/>
          <w:color w:val="2B2B2B"/>
          <w:sz w:val="21"/>
          <w:szCs w:val="21"/>
        </w:rPr>
        <w:t>“</w:t>
      </w:r>
      <w:r>
        <w:rPr>
          <w:rFonts w:ascii="Arial" w:hAnsi="Arial" w:cs="Arial"/>
          <w:color w:val="2B2B2B"/>
          <w:sz w:val="21"/>
          <w:szCs w:val="21"/>
        </w:rPr>
        <w:t>三权分置</w:t>
      </w:r>
      <w:r>
        <w:rPr>
          <w:rFonts w:ascii="Arial" w:hAnsi="Arial" w:cs="Arial"/>
          <w:color w:val="2B2B2B"/>
          <w:sz w:val="21"/>
          <w:szCs w:val="21"/>
        </w:rPr>
        <w:t>”</w:t>
      </w:r>
      <w:r>
        <w:rPr>
          <w:rFonts w:ascii="Arial" w:hAnsi="Arial" w:cs="Arial"/>
          <w:color w:val="2B2B2B"/>
          <w:sz w:val="21"/>
          <w:szCs w:val="21"/>
        </w:rPr>
        <w:t>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构监测监察执法垂直管理、耕地轮作休耕改革等试点，全面推行河长制，健全生态保护补偿机制。改革为经济社会发展增添了新动力。</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积极扩大对外开放。推进</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建设，与沿线国家加强战略对接、务实合作。人民币正式纳入国际货币基金组织特别提款权货币篮子。</w:t>
      </w:r>
      <w:r>
        <w:rPr>
          <w:rFonts w:ascii="Arial" w:hAnsi="Arial" w:cs="Arial"/>
          <w:color w:val="2B2B2B"/>
          <w:sz w:val="21"/>
          <w:szCs w:val="21"/>
        </w:rPr>
        <w:t>“</w:t>
      </w:r>
      <w:r>
        <w:rPr>
          <w:rFonts w:ascii="Arial" w:hAnsi="Arial" w:cs="Arial"/>
          <w:color w:val="2B2B2B"/>
          <w:sz w:val="21"/>
          <w:szCs w:val="21"/>
        </w:rPr>
        <w:t>深港通</w:t>
      </w:r>
      <w:r>
        <w:rPr>
          <w:rFonts w:ascii="Arial" w:hAnsi="Arial" w:cs="Arial"/>
          <w:color w:val="2B2B2B"/>
          <w:sz w:val="21"/>
          <w:szCs w:val="21"/>
        </w:rPr>
        <w:t>”</w:t>
      </w:r>
      <w:r>
        <w:rPr>
          <w:rFonts w:ascii="Arial" w:hAnsi="Arial" w:cs="Arial"/>
          <w:color w:val="2B2B2B"/>
          <w:sz w:val="21"/>
          <w:szCs w:val="21"/>
        </w:rPr>
        <w:t>开启。完善促进外贸发展措施，新设</w:t>
      </w:r>
      <w:r>
        <w:rPr>
          <w:rFonts w:ascii="Arial" w:hAnsi="Arial" w:cs="Arial"/>
          <w:color w:val="2B2B2B"/>
          <w:sz w:val="21"/>
          <w:szCs w:val="21"/>
        </w:rPr>
        <w:t>12</w:t>
      </w:r>
      <w:r>
        <w:rPr>
          <w:rFonts w:ascii="Arial" w:hAnsi="Arial" w:cs="Arial"/>
          <w:color w:val="2B2B2B"/>
          <w:sz w:val="21"/>
          <w:szCs w:val="21"/>
        </w:rPr>
        <w:t>个跨境电子商务综合试验区，进出口逐步回稳。推广上海等自贸试验区改革创新成果，新设</w:t>
      </w:r>
      <w:r>
        <w:rPr>
          <w:rFonts w:ascii="Arial" w:hAnsi="Arial" w:cs="Arial"/>
          <w:color w:val="2B2B2B"/>
          <w:sz w:val="21"/>
          <w:szCs w:val="21"/>
        </w:rPr>
        <w:t>7</w:t>
      </w:r>
      <w:r>
        <w:rPr>
          <w:rFonts w:ascii="Arial" w:hAnsi="Arial" w:cs="Arial"/>
          <w:color w:val="2B2B2B"/>
          <w:sz w:val="21"/>
          <w:szCs w:val="21"/>
        </w:rPr>
        <w:t>个自贸试验区。除少数实行准入特别管理措施领域外，外资企业设立及变更一律由审批改为备案管理。实际使用外资</w:t>
      </w:r>
      <w:r>
        <w:rPr>
          <w:rFonts w:ascii="Arial" w:hAnsi="Arial" w:cs="Arial"/>
          <w:color w:val="2B2B2B"/>
          <w:sz w:val="21"/>
          <w:szCs w:val="21"/>
        </w:rPr>
        <w:t>1300</w:t>
      </w:r>
      <w:r>
        <w:rPr>
          <w:rFonts w:ascii="Arial" w:hAnsi="Arial" w:cs="Arial"/>
          <w:color w:val="2B2B2B"/>
          <w:sz w:val="21"/>
          <w:szCs w:val="21"/>
        </w:rPr>
        <w:t>多亿美元，继续位居发展中国家首位。</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四是强化创新引领，新动能快速成长。深入推进</w:t>
      </w:r>
      <w:r>
        <w:rPr>
          <w:rFonts w:ascii="Arial" w:hAnsi="Arial" w:cs="Arial"/>
          <w:color w:val="2B2B2B"/>
          <w:sz w:val="21"/>
          <w:szCs w:val="21"/>
        </w:rPr>
        <w:t>“</w:t>
      </w:r>
      <w:r>
        <w:rPr>
          <w:rFonts w:ascii="Arial" w:hAnsi="Arial" w:cs="Arial"/>
          <w:color w:val="2B2B2B"/>
          <w:sz w:val="21"/>
          <w:szCs w:val="21"/>
        </w:rPr>
        <w:t>互联网</w:t>
      </w:r>
      <w:r>
        <w:rPr>
          <w:rFonts w:ascii="Arial" w:hAnsi="Arial" w:cs="Arial"/>
          <w:color w:val="2B2B2B"/>
          <w:sz w:val="21"/>
          <w:szCs w:val="21"/>
        </w:rPr>
        <w:t>+”</w:t>
      </w:r>
      <w:r>
        <w:rPr>
          <w:rFonts w:ascii="Arial" w:hAnsi="Arial" w:cs="Arial"/>
          <w:color w:val="2B2B2B"/>
          <w:sz w:val="21"/>
          <w:szCs w:val="21"/>
        </w:rPr>
        <w:t>行动和国家大数据战略，全面实施《中国制造</w:t>
      </w:r>
      <w:r>
        <w:rPr>
          <w:rFonts w:ascii="Arial" w:hAnsi="Arial" w:cs="Arial"/>
          <w:color w:val="2B2B2B"/>
          <w:sz w:val="21"/>
          <w:szCs w:val="21"/>
        </w:rPr>
        <w:t>2025</w:t>
      </w:r>
      <w:r>
        <w:rPr>
          <w:rFonts w:ascii="Arial" w:hAnsi="Arial" w:cs="Arial"/>
          <w:color w:val="2B2B2B"/>
          <w:sz w:val="21"/>
          <w:szCs w:val="21"/>
        </w:rPr>
        <w:t>》，落实和完善</w:t>
      </w:r>
      <w:r>
        <w:rPr>
          <w:rFonts w:ascii="Arial" w:hAnsi="Arial" w:cs="Arial"/>
          <w:color w:val="2B2B2B"/>
          <w:sz w:val="21"/>
          <w:szCs w:val="21"/>
        </w:rPr>
        <w:t>“</w:t>
      </w:r>
      <w:r>
        <w:rPr>
          <w:rFonts w:ascii="Arial" w:hAnsi="Arial" w:cs="Arial"/>
          <w:color w:val="2B2B2B"/>
          <w:sz w:val="21"/>
          <w:szCs w:val="21"/>
        </w:rPr>
        <w:t>双创</w:t>
      </w:r>
      <w:r>
        <w:rPr>
          <w:rFonts w:ascii="Arial" w:hAnsi="Arial" w:cs="Arial"/>
          <w:color w:val="2B2B2B"/>
          <w:sz w:val="21"/>
          <w:szCs w:val="21"/>
        </w:rPr>
        <w:t>”</w:t>
      </w:r>
      <w:r>
        <w:rPr>
          <w:rFonts w:ascii="Arial" w:hAnsi="Arial" w:cs="Arial"/>
          <w:color w:val="2B2B2B"/>
          <w:sz w:val="21"/>
          <w:szCs w:val="21"/>
        </w:rPr>
        <w:t>政策措施。部署启动面向</w:t>
      </w:r>
      <w:r>
        <w:rPr>
          <w:rFonts w:ascii="Arial" w:hAnsi="Arial" w:cs="Arial"/>
          <w:color w:val="2B2B2B"/>
          <w:sz w:val="21"/>
          <w:szCs w:val="21"/>
        </w:rPr>
        <w:t>2030</w:t>
      </w:r>
      <w:r>
        <w:rPr>
          <w:rFonts w:ascii="Arial" w:hAnsi="Arial" w:cs="Arial"/>
          <w:color w:val="2B2B2B"/>
          <w:sz w:val="21"/>
          <w:szCs w:val="21"/>
        </w:rPr>
        <w:t>年的科技创新重大项目，支持北京、上海建设具有全球影响力的科技创新中心，新设</w:t>
      </w:r>
      <w:r>
        <w:rPr>
          <w:rFonts w:ascii="Arial" w:hAnsi="Arial" w:cs="Arial"/>
          <w:color w:val="2B2B2B"/>
          <w:sz w:val="21"/>
          <w:szCs w:val="21"/>
        </w:rPr>
        <w:t>6</w:t>
      </w:r>
      <w:r>
        <w:rPr>
          <w:rFonts w:ascii="Arial" w:hAnsi="Arial" w:cs="Arial"/>
          <w:color w:val="2B2B2B"/>
          <w:sz w:val="21"/>
          <w:szCs w:val="21"/>
        </w:rPr>
        <w:t>个国家自主创新示范区。国内有效发明专利拥有量突破</w:t>
      </w:r>
      <w:r>
        <w:rPr>
          <w:rFonts w:ascii="Arial" w:hAnsi="Arial" w:cs="Arial"/>
          <w:color w:val="2B2B2B"/>
          <w:sz w:val="21"/>
          <w:szCs w:val="21"/>
        </w:rPr>
        <w:t>100</w:t>
      </w:r>
      <w:r>
        <w:rPr>
          <w:rFonts w:ascii="Arial" w:hAnsi="Arial" w:cs="Arial"/>
          <w:color w:val="2B2B2B"/>
          <w:sz w:val="21"/>
          <w:szCs w:val="21"/>
        </w:rPr>
        <w:t>万件，技术交易额超过</w:t>
      </w:r>
      <w:r>
        <w:rPr>
          <w:rFonts w:ascii="Arial" w:hAnsi="Arial" w:cs="Arial"/>
          <w:color w:val="2B2B2B"/>
          <w:sz w:val="21"/>
          <w:szCs w:val="21"/>
        </w:rPr>
        <w:t>1</w:t>
      </w:r>
      <w:r>
        <w:rPr>
          <w:rFonts w:ascii="Arial" w:hAnsi="Arial" w:cs="Arial"/>
          <w:color w:val="2B2B2B"/>
          <w:sz w:val="21"/>
          <w:szCs w:val="21"/>
        </w:rPr>
        <w:t>万亿元。科技进步贡献率上升到</w:t>
      </w:r>
      <w:r>
        <w:rPr>
          <w:rFonts w:ascii="Arial" w:hAnsi="Arial" w:cs="Arial"/>
          <w:color w:val="2B2B2B"/>
          <w:sz w:val="21"/>
          <w:szCs w:val="21"/>
        </w:rPr>
        <w:t>56.2%</w:t>
      </w:r>
      <w:r>
        <w:rPr>
          <w:rFonts w:ascii="Arial" w:hAnsi="Arial" w:cs="Arial"/>
          <w:color w:val="2B2B2B"/>
          <w:sz w:val="21"/>
          <w:szCs w:val="21"/>
        </w:rPr>
        <w:t>，创新对发展的支撑作用明显增强。</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五是促进区域城乡协调发展，新的增长极增长带加快形成。深入实施</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建设、京津冀协同发展、长江经济带发展三大战略，启动建设一批重点项目。编制西部大开发</w:t>
      </w:r>
      <w:r>
        <w:rPr>
          <w:rFonts w:ascii="Arial" w:hAnsi="Arial" w:cs="Arial"/>
          <w:color w:val="2B2B2B"/>
          <w:sz w:val="21"/>
          <w:szCs w:val="21"/>
        </w:rPr>
        <w:t>“</w:t>
      </w:r>
      <w:r>
        <w:rPr>
          <w:rFonts w:ascii="Arial" w:hAnsi="Arial" w:cs="Arial"/>
          <w:color w:val="2B2B2B"/>
          <w:sz w:val="21"/>
          <w:szCs w:val="21"/>
        </w:rPr>
        <w:t>十三五</w:t>
      </w:r>
      <w:r>
        <w:rPr>
          <w:rFonts w:ascii="Arial" w:hAnsi="Arial" w:cs="Arial"/>
          <w:color w:val="2B2B2B"/>
          <w:sz w:val="21"/>
          <w:szCs w:val="21"/>
        </w:rPr>
        <w:t>”</w:t>
      </w:r>
      <w:r>
        <w:rPr>
          <w:rFonts w:ascii="Arial" w:hAnsi="Arial" w:cs="Arial"/>
          <w:color w:val="2B2B2B"/>
          <w:sz w:val="21"/>
          <w:szCs w:val="21"/>
        </w:rPr>
        <w:t>规划，实施新一轮东北振兴战略，推动中部地区崛起，支持东部地区率先发展。加快推进新型城镇化，深化户籍制度改革，全面推行居住证制度，又有</w:t>
      </w:r>
      <w:r>
        <w:rPr>
          <w:rFonts w:ascii="Arial" w:hAnsi="Arial" w:cs="Arial"/>
          <w:color w:val="2B2B2B"/>
          <w:sz w:val="21"/>
          <w:szCs w:val="21"/>
        </w:rPr>
        <w:t>1600</w:t>
      </w:r>
      <w:r>
        <w:rPr>
          <w:rFonts w:ascii="Arial" w:hAnsi="Arial" w:cs="Arial"/>
          <w:color w:val="2B2B2B"/>
          <w:sz w:val="21"/>
          <w:szCs w:val="21"/>
        </w:rPr>
        <w:t>万人进城落户。发展的协同叠加效应不断显现。</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六是加强生态文明建设，绿色发展取得新进展。制定实施生态文明建设目标评价考核办法，建设国家生态文明试验区。强化大气污染治理，二氧化硫、氮氧化物排放量分别下降</w:t>
      </w:r>
      <w:r>
        <w:rPr>
          <w:rFonts w:ascii="Arial" w:hAnsi="Arial" w:cs="Arial"/>
          <w:color w:val="2B2B2B"/>
          <w:sz w:val="21"/>
          <w:szCs w:val="21"/>
        </w:rPr>
        <w:t>5.6%</w:t>
      </w:r>
      <w:r>
        <w:rPr>
          <w:rFonts w:ascii="Arial" w:hAnsi="Arial" w:cs="Arial"/>
          <w:color w:val="2B2B2B"/>
          <w:sz w:val="21"/>
          <w:szCs w:val="21"/>
        </w:rPr>
        <w:t>和</w:t>
      </w:r>
      <w:r>
        <w:rPr>
          <w:rFonts w:ascii="Arial" w:hAnsi="Arial" w:cs="Arial"/>
          <w:color w:val="2B2B2B"/>
          <w:sz w:val="21"/>
          <w:szCs w:val="21"/>
        </w:rPr>
        <w:t>4%</w:t>
      </w:r>
      <w:r>
        <w:rPr>
          <w:rFonts w:ascii="Arial" w:hAnsi="Arial" w:cs="Arial"/>
          <w:color w:val="2B2B2B"/>
          <w:sz w:val="21"/>
          <w:szCs w:val="21"/>
        </w:rPr>
        <w:t>，</w:t>
      </w:r>
      <w:r>
        <w:rPr>
          <w:rFonts w:ascii="Arial" w:hAnsi="Arial" w:cs="Arial"/>
          <w:color w:val="2B2B2B"/>
          <w:sz w:val="21"/>
          <w:szCs w:val="21"/>
        </w:rPr>
        <w:t>74</w:t>
      </w:r>
      <w:r>
        <w:rPr>
          <w:rFonts w:ascii="Arial" w:hAnsi="Arial" w:cs="Arial"/>
          <w:color w:val="2B2B2B"/>
          <w:sz w:val="21"/>
          <w:szCs w:val="21"/>
        </w:rPr>
        <w:t>个重点城市细颗粒物（</w:t>
      </w:r>
      <w:r>
        <w:rPr>
          <w:rFonts w:ascii="Arial" w:hAnsi="Arial" w:cs="Arial"/>
          <w:color w:val="2B2B2B"/>
          <w:sz w:val="21"/>
          <w:szCs w:val="21"/>
        </w:rPr>
        <w:t>PM2.5</w:t>
      </w:r>
      <w:r>
        <w:rPr>
          <w:rFonts w:ascii="Arial" w:hAnsi="Arial" w:cs="Arial"/>
          <w:color w:val="2B2B2B"/>
          <w:sz w:val="21"/>
          <w:szCs w:val="21"/>
        </w:rPr>
        <w:t>）年均浓度下降</w:t>
      </w:r>
      <w:r>
        <w:rPr>
          <w:rFonts w:ascii="Arial" w:hAnsi="Arial" w:cs="Arial"/>
          <w:color w:val="2B2B2B"/>
          <w:sz w:val="21"/>
          <w:szCs w:val="21"/>
        </w:rPr>
        <w:t>9.1%</w:t>
      </w:r>
      <w:r>
        <w:rPr>
          <w:rFonts w:ascii="Arial" w:hAnsi="Arial" w:cs="Arial"/>
          <w:color w:val="2B2B2B"/>
          <w:sz w:val="21"/>
          <w:szCs w:val="21"/>
        </w:rPr>
        <w:t>。优化能源结构，清洁能源消费比重提高</w:t>
      </w:r>
      <w:r>
        <w:rPr>
          <w:rFonts w:ascii="Arial" w:hAnsi="Arial" w:cs="Arial"/>
          <w:color w:val="2B2B2B"/>
          <w:sz w:val="21"/>
          <w:szCs w:val="21"/>
        </w:rPr>
        <w:t>1.7</w:t>
      </w:r>
      <w:r>
        <w:rPr>
          <w:rFonts w:ascii="Arial" w:hAnsi="Arial" w:cs="Arial"/>
          <w:color w:val="2B2B2B"/>
          <w:sz w:val="21"/>
          <w:szCs w:val="21"/>
        </w:rPr>
        <w:t>个百分点，煤炭消费比重下降</w:t>
      </w:r>
      <w:r>
        <w:rPr>
          <w:rFonts w:ascii="Arial" w:hAnsi="Arial" w:cs="Arial"/>
          <w:color w:val="2B2B2B"/>
          <w:sz w:val="21"/>
          <w:szCs w:val="21"/>
        </w:rPr>
        <w:t>2</w:t>
      </w:r>
      <w:r>
        <w:rPr>
          <w:rFonts w:ascii="Arial" w:hAnsi="Arial" w:cs="Arial"/>
          <w:color w:val="2B2B2B"/>
          <w:sz w:val="21"/>
          <w:szCs w:val="21"/>
        </w:rPr>
        <w:t>个百分点。推进水污染防治，出台土壤污染防治行动计划。开展中央环境保护督察，严肃查处一批环境违法案件，推动了环保工作深入开展。</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七是注重保障和改善民生，人民群众获得感增强。在财政收支压力加大情况下，民生投入继续增加。出台新的就业创业政策，扎实做好重点人群、重点地区就业工作。全面推进脱贫攻坚，全国财政专项扶贫资金投入超过</w:t>
      </w:r>
      <w:r>
        <w:rPr>
          <w:rFonts w:ascii="Arial" w:hAnsi="Arial" w:cs="Arial"/>
          <w:color w:val="2B2B2B"/>
          <w:sz w:val="21"/>
          <w:szCs w:val="21"/>
        </w:rPr>
        <w:t>1000</w:t>
      </w:r>
      <w:r>
        <w:rPr>
          <w:rFonts w:ascii="Arial" w:hAnsi="Arial" w:cs="Arial"/>
          <w:color w:val="2B2B2B"/>
          <w:sz w:val="21"/>
          <w:szCs w:val="21"/>
        </w:rPr>
        <w:t>亿元。提高低保、优抚、退休人员基本养老金等标准，为</w:t>
      </w:r>
      <w:r>
        <w:rPr>
          <w:rFonts w:ascii="Arial" w:hAnsi="Arial" w:cs="Arial"/>
          <w:color w:val="2B2B2B"/>
          <w:sz w:val="21"/>
          <w:szCs w:val="21"/>
        </w:rPr>
        <w:t>1700</w:t>
      </w:r>
      <w:r>
        <w:rPr>
          <w:rFonts w:ascii="Arial" w:hAnsi="Arial" w:cs="Arial"/>
          <w:color w:val="2B2B2B"/>
          <w:sz w:val="21"/>
          <w:szCs w:val="21"/>
        </w:rPr>
        <w:t>多万困难和重度残疾人发放生活或护理补贴。财政性教育经费支出占国内生产总值比例继续超过</w:t>
      </w:r>
      <w:r>
        <w:rPr>
          <w:rFonts w:ascii="Arial" w:hAnsi="Arial" w:cs="Arial"/>
          <w:color w:val="2B2B2B"/>
          <w:sz w:val="21"/>
          <w:szCs w:val="21"/>
        </w:rPr>
        <w:t>4%</w:t>
      </w:r>
      <w:r>
        <w:rPr>
          <w:rFonts w:ascii="Arial" w:hAnsi="Arial" w:cs="Arial"/>
          <w:color w:val="2B2B2B"/>
          <w:sz w:val="21"/>
          <w:szCs w:val="21"/>
        </w:rPr>
        <w:t>。重点高校招收贫困地区农村学生人数增长</w:t>
      </w:r>
      <w:r>
        <w:rPr>
          <w:rFonts w:ascii="Arial" w:hAnsi="Arial" w:cs="Arial"/>
          <w:color w:val="2B2B2B"/>
          <w:sz w:val="21"/>
          <w:szCs w:val="21"/>
        </w:rPr>
        <w:t>21.3%</w:t>
      </w:r>
      <w:r>
        <w:rPr>
          <w:rFonts w:ascii="Arial" w:hAnsi="Arial" w:cs="Arial"/>
          <w:color w:val="2B2B2B"/>
          <w:sz w:val="21"/>
          <w:szCs w:val="21"/>
        </w:rPr>
        <w:t>。免除农村贫困家庭学生普通高中学杂费。全年资助各类学校家庭困难学生</w:t>
      </w:r>
      <w:r>
        <w:rPr>
          <w:rFonts w:ascii="Arial" w:hAnsi="Arial" w:cs="Arial"/>
          <w:color w:val="2B2B2B"/>
          <w:sz w:val="21"/>
          <w:szCs w:val="21"/>
        </w:rPr>
        <w:t>8400</w:t>
      </w:r>
      <w:r>
        <w:rPr>
          <w:rFonts w:ascii="Arial" w:hAnsi="Arial" w:cs="Arial"/>
          <w:color w:val="2B2B2B"/>
          <w:sz w:val="21"/>
          <w:szCs w:val="21"/>
        </w:rPr>
        <w:t>多万人次。整合城乡居民基本医保制度，提高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w:t>
      </w:r>
      <w:r>
        <w:rPr>
          <w:rFonts w:ascii="Arial" w:hAnsi="Arial" w:cs="Arial"/>
          <w:color w:val="2B2B2B"/>
          <w:sz w:val="21"/>
          <w:szCs w:val="21"/>
        </w:rPr>
        <w:t>900</w:t>
      </w:r>
      <w:r>
        <w:rPr>
          <w:rFonts w:ascii="Arial" w:hAnsi="Arial" w:cs="Arial"/>
          <w:color w:val="2B2B2B"/>
          <w:sz w:val="21"/>
          <w:szCs w:val="21"/>
        </w:rPr>
        <w:t>多万人次，最大限度降低了灾害损失，恢复重建有序进行。</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八是推进政府建设和治理创新，社会保持和谐稳定。国务院提请全国人大常委会审议法律议案</w:t>
      </w:r>
      <w:r>
        <w:rPr>
          <w:rFonts w:ascii="Arial" w:hAnsi="Arial" w:cs="Arial"/>
          <w:color w:val="2B2B2B"/>
          <w:sz w:val="21"/>
          <w:szCs w:val="21"/>
        </w:rPr>
        <w:t>13</w:t>
      </w:r>
      <w:r>
        <w:rPr>
          <w:rFonts w:ascii="Arial" w:hAnsi="Arial" w:cs="Arial"/>
          <w:color w:val="2B2B2B"/>
          <w:sz w:val="21"/>
          <w:szCs w:val="21"/>
        </w:rPr>
        <w:t>件，制定修订行政法规</w:t>
      </w:r>
      <w:r>
        <w:rPr>
          <w:rFonts w:ascii="Arial" w:hAnsi="Arial" w:cs="Arial"/>
          <w:color w:val="2B2B2B"/>
          <w:sz w:val="21"/>
          <w:szCs w:val="21"/>
        </w:rPr>
        <w:t>8</w:t>
      </w:r>
      <w:r>
        <w:rPr>
          <w:rFonts w:ascii="Arial" w:hAnsi="Arial" w:cs="Arial"/>
          <w:color w:val="2B2B2B"/>
          <w:sz w:val="21"/>
          <w:szCs w:val="21"/>
        </w:rPr>
        <w:t>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w:t>
      </w:r>
      <w:r>
        <w:rPr>
          <w:rFonts w:ascii="Arial" w:hAnsi="Arial" w:cs="Arial"/>
          <w:color w:val="2B2B2B"/>
          <w:sz w:val="21"/>
          <w:szCs w:val="21"/>
        </w:rPr>
        <w:t>“</w:t>
      </w:r>
      <w:r>
        <w:rPr>
          <w:rFonts w:ascii="Arial" w:hAnsi="Arial" w:cs="Arial"/>
          <w:color w:val="2B2B2B"/>
          <w:sz w:val="21"/>
          <w:szCs w:val="21"/>
        </w:rPr>
        <w:t>地条钢</w:t>
      </w:r>
      <w:r>
        <w:rPr>
          <w:rFonts w:ascii="Arial" w:hAnsi="Arial" w:cs="Arial"/>
          <w:color w:val="2B2B2B"/>
          <w:sz w:val="21"/>
          <w:szCs w:val="21"/>
        </w:rPr>
        <w:t>”</w:t>
      </w:r>
      <w:r>
        <w:rPr>
          <w:rFonts w:ascii="Arial" w:hAnsi="Arial" w:cs="Arial"/>
          <w:color w:val="2B2B2B"/>
          <w:sz w:val="21"/>
          <w:szCs w:val="21"/>
        </w:rPr>
        <w:t>等行为。加强安全生产工作，事故总量和重特大事故数量继续下降。强化社会治安综合治理，依法打击违法犯罪，有力维护了国家安全和公共安全。</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扎实开展</w:t>
      </w:r>
      <w:r>
        <w:rPr>
          <w:rFonts w:ascii="Arial" w:hAnsi="Arial" w:cs="Arial"/>
          <w:color w:val="2B2B2B"/>
          <w:sz w:val="21"/>
          <w:szCs w:val="21"/>
        </w:rPr>
        <w:t>“</w:t>
      </w:r>
      <w:r>
        <w:rPr>
          <w:rFonts w:ascii="Arial" w:hAnsi="Arial" w:cs="Arial"/>
          <w:color w:val="2B2B2B"/>
          <w:sz w:val="21"/>
          <w:szCs w:val="21"/>
        </w:rPr>
        <w:t>两学一做</w:t>
      </w:r>
      <w:r>
        <w:rPr>
          <w:rFonts w:ascii="Arial" w:hAnsi="Arial" w:cs="Arial"/>
          <w:color w:val="2B2B2B"/>
          <w:sz w:val="21"/>
          <w:szCs w:val="21"/>
        </w:rPr>
        <w:t>”</w:t>
      </w:r>
      <w:r>
        <w:rPr>
          <w:rFonts w:ascii="Arial" w:hAnsi="Arial" w:cs="Arial"/>
          <w:color w:val="2B2B2B"/>
          <w:sz w:val="21"/>
          <w:szCs w:val="21"/>
        </w:rPr>
        <w:t>学习教育，认真落实党中央八项规定精神，坚决纠正</w:t>
      </w:r>
      <w:r>
        <w:rPr>
          <w:rFonts w:ascii="Arial" w:hAnsi="Arial" w:cs="Arial"/>
          <w:color w:val="2B2B2B"/>
          <w:sz w:val="21"/>
          <w:szCs w:val="21"/>
        </w:rPr>
        <w:t>“</w:t>
      </w:r>
      <w:r>
        <w:rPr>
          <w:rFonts w:ascii="Arial" w:hAnsi="Arial" w:cs="Arial"/>
          <w:color w:val="2B2B2B"/>
          <w:sz w:val="21"/>
          <w:szCs w:val="21"/>
        </w:rPr>
        <w:t>四风</w:t>
      </w:r>
      <w:r>
        <w:rPr>
          <w:rFonts w:ascii="Arial" w:hAnsi="Arial" w:cs="Arial"/>
          <w:color w:val="2B2B2B"/>
          <w:sz w:val="21"/>
          <w:szCs w:val="21"/>
        </w:rPr>
        <w:t>”</w:t>
      </w:r>
      <w:r>
        <w:rPr>
          <w:rFonts w:ascii="Arial" w:hAnsi="Arial" w:cs="Arial"/>
          <w:color w:val="2B2B2B"/>
          <w:sz w:val="21"/>
          <w:szCs w:val="21"/>
        </w:rPr>
        <w:t>，严格执行国务院</w:t>
      </w:r>
      <w:r>
        <w:rPr>
          <w:rFonts w:ascii="Arial" w:hAnsi="Arial" w:cs="Arial"/>
          <w:color w:val="2B2B2B"/>
          <w:sz w:val="21"/>
          <w:szCs w:val="21"/>
        </w:rPr>
        <w:t>“</w:t>
      </w:r>
      <w:r>
        <w:rPr>
          <w:rFonts w:ascii="Arial" w:hAnsi="Arial" w:cs="Arial"/>
          <w:color w:val="2B2B2B"/>
          <w:sz w:val="21"/>
          <w:szCs w:val="21"/>
        </w:rPr>
        <w:t>约法三章</w:t>
      </w:r>
      <w:r>
        <w:rPr>
          <w:rFonts w:ascii="Arial" w:hAnsi="Arial" w:cs="Arial"/>
          <w:color w:val="2B2B2B"/>
          <w:sz w:val="21"/>
          <w:szCs w:val="21"/>
        </w:rPr>
        <w:t>”</w:t>
      </w:r>
      <w:r>
        <w:rPr>
          <w:rFonts w:ascii="Arial" w:hAnsi="Arial" w:cs="Arial"/>
          <w:color w:val="2B2B2B"/>
          <w:sz w:val="21"/>
          <w:szCs w:val="21"/>
        </w:rPr>
        <w:t>。依法惩处一批腐败分子，反腐败斗争形成压倒性态势。</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过去一年，中国特色大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发挥了建设性作用，为世界和平与发展作出了重要贡献。</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隆重庆祝中国共产党成立</w:t>
      </w:r>
      <w:r>
        <w:rPr>
          <w:rFonts w:ascii="Arial" w:hAnsi="Arial" w:cs="Arial"/>
          <w:color w:val="2B2B2B"/>
          <w:sz w:val="21"/>
          <w:szCs w:val="21"/>
        </w:rPr>
        <w:t>95</w:t>
      </w:r>
      <w:r>
        <w:rPr>
          <w:rFonts w:ascii="Arial" w:hAnsi="Arial" w:cs="Arial"/>
          <w:color w:val="2B2B2B"/>
          <w:sz w:val="21"/>
          <w:szCs w:val="21"/>
        </w:rPr>
        <w:t>周年，隆重纪念中国工农红军长征胜利</w:t>
      </w:r>
      <w:r>
        <w:rPr>
          <w:rFonts w:ascii="Arial" w:hAnsi="Arial" w:cs="Arial"/>
          <w:color w:val="2B2B2B"/>
          <w:sz w:val="21"/>
          <w:szCs w:val="21"/>
        </w:rPr>
        <w:t>80</w:t>
      </w:r>
      <w:r>
        <w:rPr>
          <w:rFonts w:ascii="Arial" w:hAnsi="Arial" w:cs="Arial"/>
          <w:color w:val="2B2B2B"/>
          <w:sz w:val="21"/>
          <w:szCs w:val="21"/>
        </w:rPr>
        <w:t>周年，宣示了我们不忘初心、继续前进、战胜一切困难的坚强意志，彰显了全国人民走好新的长征路、不断夺取新胜利的坚定决心！</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各位代表！过去一年取得的成绩，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Style w:val="a4"/>
          <w:rFonts w:ascii="Arial" w:hAnsi="Arial" w:cs="Arial"/>
          <w:color w:val="2B2B2B"/>
          <w:sz w:val="21"/>
          <w:szCs w:val="21"/>
        </w:rPr>
        <w:t>二、</w:t>
      </w:r>
      <w:r>
        <w:rPr>
          <w:rStyle w:val="a4"/>
          <w:rFonts w:ascii="Arial" w:hAnsi="Arial" w:cs="Arial"/>
          <w:color w:val="2B2B2B"/>
          <w:sz w:val="21"/>
          <w:szCs w:val="21"/>
        </w:rPr>
        <w:t>2017</w:t>
      </w:r>
      <w:r>
        <w:rPr>
          <w:rStyle w:val="a4"/>
          <w:rFonts w:ascii="Arial" w:hAnsi="Arial" w:cs="Arial"/>
          <w:color w:val="2B2B2B"/>
          <w:sz w:val="21"/>
          <w:szCs w:val="21"/>
        </w:rPr>
        <w:t>年工作总体部署</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w:t>
      </w:r>
      <w:r>
        <w:rPr>
          <w:rFonts w:ascii="Arial" w:hAnsi="Arial" w:cs="Arial"/>
          <w:color w:val="2B2B2B"/>
          <w:sz w:val="21"/>
          <w:szCs w:val="21"/>
        </w:rPr>
        <w:t>“</w:t>
      </w:r>
      <w:r>
        <w:rPr>
          <w:rFonts w:ascii="Arial" w:hAnsi="Arial" w:cs="Arial"/>
          <w:color w:val="2B2B2B"/>
          <w:sz w:val="21"/>
          <w:szCs w:val="21"/>
        </w:rPr>
        <w:t>三个代表</w:t>
      </w:r>
      <w:r>
        <w:rPr>
          <w:rFonts w:ascii="Arial" w:hAnsi="Arial" w:cs="Arial"/>
          <w:color w:val="2B2B2B"/>
          <w:sz w:val="21"/>
          <w:szCs w:val="21"/>
        </w:rPr>
        <w:t>”</w:t>
      </w:r>
      <w:r>
        <w:rPr>
          <w:rFonts w:ascii="Arial" w:hAnsi="Arial" w:cs="Arial"/>
          <w:color w:val="2B2B2B"/>
          <w:sz w:val="21"/>
          <w:szCs w:val="21"/>
        </w:rPr>
        <w:t>重要思想、科学发展观为指导，深入贯彻习近平总书记系列重要讲话精神和治国理政新理念新思想新战略，统筹推进</w:t>
      </w:r>
      <w:r>
        <w:rPr>
          <w:rFonts w:ascii="Arial" w:hAnsi="Arial" w:cs="Arial"/>
          <w:color w:val="2B2B2B"/>
          <w:sz w:val="21"/>
          <w:szCs w:val="21"/>
        </w:rPr>
        <w:t>“</w:t>
      </w:r>
      <w:r>
        <w:rPr>
          <w:rFonts w:ascii="Arial" w:hAnsi="Arial" w:cs="Arial"/>
          <w:color w:val="2B2B2B"/>
          <w:sz w:val="21"/>
          <w:szCs w:val="21"/>
        </w:rPr>
        <w:t>五位一体</w:t>
      </w:r>
      <w:r>
        <w:rPr>
          <w:rFonts w:ascii="Arial" w:hAnsi="Arial" w:cs="Arial"/>
          <w:color w:val="2B2B2B"/>
          <w:sz w:val="21"/>
          <w:szCs w:val="21"/>
        </w:rPr>
        <w:t>”</w:t>
      </w:r>
      <w:r>
        <w:rPr>
          <w:rFonts w:ascii="Arial" w:hAnsi="Arial" w:cs="Arial"/>
          <w:color w:val="2B2B2B"/>
          <w:sz w:val="21"/>
          <w:szCs w:val="21"/>
        </w:rPr>
        <w:t>总体布局和协调推进</w:t>
      </w:r>
      <w:r>
        <w:rPr>
          <w:rFonts w:ascii="Arial" w:hAnsi="Arial" w:cs="Arial"/>
          <w:color w:val="2B2B2B"/>
          <w:sz w:val="21"/>
          <w:szCs w:val="21"/>
        </w:rPr>
        <w:t>“</w:t>
      </w:r>
      <w:r>
        <w:rPr>
          <w:rFonts w:ascii="Arial" w:hAnsi="Arial" w:cs="Arial"/>
          <w:color w:val="2B2B2B"/>
          <w:sz w:val="21"/>
          <w:szCs w:val="21"/>
        </w:rPr>
        <w:t>四个全面</w:t>
      </w:r>
      <w:r>
        <w:rPr>
          <w:rFonts w:ascii="Arial" w:hAnsi="Arial" w:cs="Arial"/>
          <w:color w:val="2B2B2B"/>
          <w:sz w:val="21"/>
          <w:szCs w:val="21"/>
        </w:rPr>
        <w:t>”</w:t>
      </w:r>
      <w:r>
        <w:rPr>
          <w:rFonts w:ascii="Arial" w:hAnsi="Arial" w:cs="Arial"/>
          <w:color w:val="2B2B2B"/>
          <w:sz w:val="21"/>
          <w:szCs w:val="21"/>
        </w:rPr>
        <w:t>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综合分析国内外形势，我们要做好应对更加复杂严峻局面的充分准备。世界经济增长低迷态势仍在延续，</w:t>
      </w:r>
      <w:r>
        <w:rPr>
          <w:rFonts w:ascii="Arial" w:hAnsi="Arial" w:cs="Arial"/>
          <w:color w:val="2B2B2B"/>
          <w:sz w:val="21"/>
          <w:szCs w:val="21"/>
        </w:rPr>
        <w:t>“</w:t>
      </w:r>
      <w:r>
        <w:rPr>
          <w:rFonts w:ascii="Arial" w:hAnsi="Arial" w:cs="Arial"/>
          <w:color w:val="2B2B2B"/>
          <w:sz w:val="21"/>
          <w:szCs w:val="21"/>
        </w:rPr>
        <w:t>逆全球化</w:t>
      </w:r>
      <w:r>
        <w:rPr>
          <w:rFonts w:ascii="Arial" w:hAnsi="Arial" w:cs="Arial"/>
          <w:color w:val="2B2B2B"/>
          <w:sz w:val="21"/>
          <w:szCs w:val="21"/>
        </w:rPr>
        <w:t>”</w:t>
      </w:r>
      <w:r>
        <w:rPr>
          <w:rFonts w:ascii="Arial" w:hAnsi="Arial" w:cs="Arial"/>
          <w:color w:val="2B2B2B"/>
          <w:sz w:val="21"/>
          <w:szCs w:val="21"/>
        </w:rPr>
        <w:t>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w:t>
      </w:r>
      <w:r>
        <w:rPr>
          <w:rFonts w:ascii="Arial" w:hAnsi="Arial" w:cs="Arial"/>
          <w:color w:val="2B2B2B"/>
          <w:sz w:val="21"/>
          <w:szCs w:val="21"/>
        </w:rPr>
        <w:lastRenderedPageBreak/>
        <w:t>充裕、市场规模庞大、产业配套齐全、科技进步加快、基础设施比较完善，经济发展具有良好支撑条件，宏观调控还有不少创新手段和政策储备。我们坚信，有党的坚强领导，坚持党的基本路线，坚定不移走中国特色社会主义道路，依靠人民群众的无穷创造力，万众一心、奋力拼搏，我国发展一定能够创造新的辉煌。</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今年发展的主要预期目标是：国内生产总值增长</w:t>
      </w:r>
      <w:r>
        <w:rPr>
          <w:rFonts w:ascii="Arial" w:hAnsi="Arial" w:cs="Arial"/>
          <w:color w:val="2B2B2B"/>
          <w:sz w:val="21"/>
          <w:szCs w:val="21"/>
        </w:rPr>
        <w:t>6.5%</w:t>
      </w:r>
      <w:r>
        <w:rPr>
          <w:rFonts w:ascii="Arial" w:hAnsi="Arial" w:cs="Arial"/>
          <w:color w:val="2B2B2B"/>
          <w:sz w:val="21"/>
          <w:szCs w:val="21"/>
        </w:rPr>
        <w:t>左右，在实际工作中争取更好结果；居民消费价格涨幅</w:t>
      </w:r>
      <w:r>
        <w:rPr>
          <w:rFonts w:ascii="Arial" w:hAnsi="Arial" w:cs="Arial"/>
          <w:color w:val="2B2B2B"/>
          <w:sz w:val="21"/>
          <w:szCs w:val="21"/>
        </w:rPr>
        <w:t>3%</w:t>
      </w:r>
      <w:r>
        <w:rPr>
          <w:rFonts w:ascii="Arial" w:hAnsi="Arial" w:cs="Arial"/>
          <w:color w:val="2B2B2B"/>
          <w:sz w:val="21"/>
          <w:szCs w:val="21"/>
        </w:rPr>
        <w:t>左右；城镇新增就业</w:t>
      </w:r>
      <w:r>
        <w:rPr>
          <w:rFonts w:ascii="Arial" w:hAnsi="Arial" w:cs="Arial"/>
          <w:color w:val="2B2B2B"/>
          <w:sz w:val="21"/>
          <w:szCs w:val="21"/>
        </w:rPr>
        <w:t>1100</w:t>
      </w:r>
      <w:r>
        <w:rPr>
          <w:rFonts w:ascii="Arial" w:hAnsi="Arial" w:cs="Arial"/>
          <w:color w:val="2B2B2B"/>
          <w:sz w:val="21"/>
          <w:szCs w:val="21"/>
        </w:rPr>
        <w:t>万人以上，城镇登记失业率</w:t>
      </w:r>
      <w:r>
        <w:rPr>
          <w:rFonts w:ascii="Arial" w:hAnsi="Arial" w:cs="Arial"/>
          <w:color w:val="2B2B2B"/>
          <w:sz w:val="21"/>
          <w:szCs w:val="21"/>
        </w:rPr>
        <w:t>4.5%</w:t>
      </w:r>
      <w:r>
        <w:rPr>
          <w:rFonts w:ascii="Arial" w:hAnsi="Arial" w:cs="Arial"/>
          <w:color w:val="2B2B2B"/>
          <w:sz w:val="21"/>
          <w:szCs w:val="21"/>
        </w:rPr>
        <w:t>以内；进出口回稳向好，国际收支基本平衡；居民收入和经济增长基本同步；单位国内生产总值能耗下降</w:t>
      </w:r>
      <w:r>
        <w:rPr>
          <w:rFonts w:ascii="Arial" w:hAnsi="Arial" w:cs="Arial"/>
          <w:color w:val="2B2B2B"/>
          <w:sz w:val="21"/>
          <w:szCs w:val="21"/>
        </w:rPr>
        <w:t>3.4%</w:t>
      </w:r>
      <w:r>
        <w:rPr>
          <w:rFonts w:ascii="Arial" w:hAnsi="Arial" w:cs="Arial"/>
          <w:color w:val="2B2B2B"/>
          <w:sz w:val="21"/>
          <w:szCs w:val="21"/>
        </w:rPr>
        <w:t>以上，主要污染物排放量继续下降。</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w:t>
      </w:r>
      <w:r>
        <w:rPr>
          <w:rFonts w:ascii="Arial" w:hAnsi="Arial" w:cs="Arial"/>
          <w:color w:val="2B2B2B"/>
          <w:sz w:val="21"/>
          <w:szCs w:val="21"/>
        </w:rPr>
        <w:t>100</w:t>
      </w:r>
      <w:r>
        <w:rPr>
          <w:rFonts w:ascii="Arial" w:hAnsi="Arial" w:cs="Arial"/>
          <w:color w:val="2B2B2B"/>
          <w:sz w:val="21"/>
          <w:szCs w:val="21"/>
        </w:rPr>
        <w:t>万人，突出了更加重视就业的导向。从经济基本面和就业吸纳能力看，这一目标通过努力是能够实现的。</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今年要继续实施积极的财政政策和稳健的货币政策，在区间调控基础上加强定向调控、相机调控，提高预见性、精准性和有效性，注重消费、投资、区域、产业、环保等政策的协调配合，确保经济运行在合理区间。</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财政政策要更加积极有效。今年赤字率拟按</w:t>
      </w:r>
      <w:r>
        <w:rPr>
          <w:rFonts w:ascii="Arial" w:hAnsi="Arial" w:cs="Arial"/>
          <w:color w:val="2B2B2B"/>
          <w:sz w:val="21"/>
          <w:szCs w:val="21"/>
        </w:rPr>
        <w:t>3%</w:t>
      </w:r>
      <w:r>
        <w:rPr>
          <w:rFonts w:ascii="Arial" w:hAnsi="Arial" w:cs="Arial"/>
          <w:color w:val="2B2B2B"/>
          <w:sz w:val="21"/>
          <w:szCs w:val="21"/>
        </w:rPr>
        <w:t>安排，财政赤字</w:t>
      </w:r>
      <w:r>
        <w:rPr>
          <w:rFonts w:ascii="Arial" w:hAnsi="Arial" w:cs="Arial"/>
          <w:color w:val="2B2B2B"/>
          <w:sz w:val="21"/>
          <w:szCs w:val="21"/>
        </w:rPr>
        <w:t>2.38</w:t>
      </w:r>
      <w:r>
        <w:rPr>
          <w:rFonts w:ascii="Arial" w:hAnsi="Arial" w:cs="Arial"/>
          <w:color w:val="2B2B2B"/>
          <w:sz w:val="21"/>
          <w:szCs w:val="21"/>
        </w:rPr>
        <w:t>万亿元，比去年增加</w:t>
      </w:r>
      <w:r>
        <w:rPr>
          <w:rFonts w:ascii="Arial" w:hAnsi="Arial" w:cs="Arial"/>
          <w:color w:val="2B2B2B"/>
          <w:sz w:val="21"/>
          <w:szCs w:val="21"/>
        </w:rPr>
        <w:t>2000</w:t>
      </w:r>
      <w:r>
        <w:rPr>
          <w:rFonts w:ascii="Arial" w:hAnsi="Arial" w:cs="Arial"/>
          <w:color w:val="2B2B2B"/>
          <w:sz w:val="21"/>
          <w:szCs w:val="21"/>
        </w:rPr>
        <w:t>亿元。其中，中央财政赤字</w:t>
      </w:r>
      <w:r>
        <w:rPr>
          <w:rFonts w:ascii="Arial" w:hAnsi="Arial" w:cs="Arial"/>
          <w:color w:val="2B2B2B"/>
          <w:sz w:val="21"/>
          <w:szCs w:val="21"/>
        </w:rPr>
        <w:t>1.55</w:t>
      </w:r>
      <w:r>
        <w:rPr>
          <w:rFonts w:ascii="Arial" w:hAnsi="Arial" w:cs="Arial"/>
          <w:color w:val="2B2B2B"/>
          <w:sz w:val="21"/>
          <w:szCs w:val="21"/>
        </w:rPr>
        <w:t>万亿元，地方财政赤字</w:t>
      </w:r>
      <w:r>
        <w:rPr>
          <w:rFonts w:ascii="Arial" w:hAnsi="Arial" w:cs="Arial"/>
          <w:color w:val="2B2B2B"/>
          <w:sz w:val="21"/>
          <w:szCs w:val="21"/>
        </w:rPr>
        <w:t>8300</w:t>
      </w:r>
      <w:r>
        <w:rPr>
          <w:rFonts w:ascii="Arial" w:hAnsi="Arial" w:cs="Arial"/>
          <w:color w:val="2B2B2B"/>
          <w:sz w:val="21"/>
          <w:szCs w:val="21"/>
        </w:rPr>
        <w:t>亿元。安排地方专项债券</w:t>
      </w:r>
      <w:r>
        <w:rPr>
          <w:rFonts w:ascii="Arial" w:hAnsi="Arial" w:cs="Arial"/>
          <w:color w:val="2B2B2B"/>
          <w:sz w:val="21"/>
          <w:szCs w:val="21"/>
        </w:rPr>
        <w:t>8000</w:t>
      </w:r>
      <w:r>
        <w:rPr>
          <w:rFonts w:ascii="Arial" w:hAnsi="Arial" w:cs="Arial"/>
          <w:color w:val="2B2B2B"/>
          <w:sz w:val="21"/>
          <w:szCs w:val="21"/>
        </w:rPr>
        <w:t>亿元，继续发行地方政府置换债券。今年赤字率保持不变，主要是为了进一步减税降费，全年再减少企业税负</w:t>
      </w:r>
      <w:r>
        <w:rPr>
          <w:rFonts w:ascii="Arial" w:hAnsi="Arial" w:cs="Arial"/>
          <w:color w:val="2B2B2B"/>
          <w:sz w:val="21"/>
          <w:szCs w:val="21"/>
        </w:rPr>
        <w:t>3500</w:t>
      </w:r>
      <w:r>
        <w:rPr>
          <w:rFonts w:ascii="Arial" w:hAnsi="Arial" w:cs="Arial"/>
          <w:color w:val="2B2B2B"/>
          <w:sz w:val="21"/>
          <w:szCs w:val="21"/>
        </w:rPr>
        <w:t>亿元左右、涉企收费约</w:t>
      </w:r>
      <w:r>
        <w:rPr>
          <w:rFonts w:ascii="Arial" w:hAnsi="Arial" w:cs="Arial"/>
          <w:color w:val="2B2B2B"/>
          <w:sz w:val="21"/>
          <w:szCs w:val="21"/>
        </w:rPr>
        <w:t>2000</w:t>
      </w:r>
      <w:r>
        <w:rPr>
          <w:rFonts w:ascii="Arial" w:hAnsi="Arial" w:cs="Arial"/>
          <w:color w:val="2B2B2B"/>
          <w:sz w:val="21"/>
          <w:szCs w:val="21"/>
        </w:rPr>
        <w:t>亿元，一定要让市场主体有切身感受。财政预算安排要突出重点、有保有压，加大力度补短板、惠民生。对地方一般性转移支付规模增长</w:t>
      </w:r>
      <w:r>
        <w:rPr>
          <w:rFonts w:ascii="Arial" w:hAnsi="Arial" w:cs="Arial"/>
          <w:color w:val="2B2B2B"/>
          <w:sz w:val="21"/>
          <w:szCs w:val="21"/>
        </w:rPr>
        <w:t>9.5%</w:t>
      </w:r>
      <w:r>
        <w:rPr>
          <w:rFonts w:ascii="Arial" w:hAnsi="Arial" w:cs="Arial"/>
          <w:color w:val="2B2B2B"/>
          <w:sz w:val="21"/>
          <w:szCs w:val="21"/>
        </w:rPr>
        <w:t>，重点增加均衡性转移支付和困难地区财力补助。压缩非重点支出，减少对绩效不高项目的预算安排。各级政府要坚持过紧日子，中央部门要带头，一律按不低于</w:t>
      </w:r>
      <w:r>
        <w:rPr>
          <w:rFonts w:ascii="Arial" w:hAnsi="Arial" w:cs="Arial"/>
          <w:color w:val="2B2B2B"/>
          <w:sz w:val="21"/>
          <w:szCs w:val="21"/>
        </w:rPr>
        <w:t>5%</w:t>
      </w:r>
      <w:r>
        <w:rPr>
          <w:rFonts w:ascii="Arial" w:hAnsi="Arial" w:cs="Arial"/>
          <w:color w:val="2B2B2B"/>
          <w:sz w:val="21"/>
          <w:szCs w:val="21"/>
        </w:rPr>
        <w:t>的幅度压减一般性支出，决不允许增加</w:t>
      </w:r>
      <w:r>
        <w:rPr>
          <w:rFonts w:ascii="Arial" w:hAnsi="Arial" w:cs="Arial"/>
          <w:color w:val="2B2B2B"/>
          <w:sz w:val="21"/>
          <w:szCs w:val="21"/>
        </w:rPr>
        <w:t>“</w:t>
      </w:r>
      <w:r>
        <w:rPr>
          <w:rFonts w:ascii="Arial" w:hAnsi="Arial" w:cs="Arial"/>
          <w:color w:val="2B2B2B"/>
          <w:sz w:val="21"/>
          <w:szCs w:val="21"/>
        </w:rPr>
        <w:t>三公</w:t>
      </w:r>
      <w:r>
        <w:rPr>
          <w:rFonts w:ascii="Arial" w:hAnsi="Arial" w:cs="Arial"/>
          <w:color w:val="2B2B2B"/>
          <w:sz w:val="21"/>
          <w:szCs w:val="21"/>
        </w:rPr>
        <w:t>”</w:t>
      </w:r>
      <w:r>
        <w:rPr>
          <w:rFonts w:ascii="Arial" w:hAnsi="Arial" w:cs="Arial"/>
          <w:color w:val="2B2B2B"/>
          <w:sz w:val="21"/>
          <w:szCs w:val="21"/>
        </w:rPr>
        <w:t>经费，挤出更多资金用于减税降费，坚守节用裕民的正道。</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货币政策要保持稳健中性。今年广义货币</w:t>
      </w:r>
      <w:r>
        <w:rPr>
          <w:rFonts w:ascii="Arial" w:hAnsi="Arial" w:cs="Arial"/>
          <w:color w:val="2B2B2B"/>
          <w:sz w:val="21"/>
          <w:szCs w:val="21"/>
        </w:rPr>
        <w:t>M2</w:t>
      </w:r>
      <w:r>
        <w:rPr>
          <w:rFonts w:ascii="Arial" w:hAnsi="Arial" w:cs="Arial"/>
          <w:color w:val="2B2B2B"/>
          <w:sz w:val="21"/>
          <w:szCs w:val="21"/>
        </w:rPr>
        <w:t>和社会融资规模余额预期增长均为</w:t>
      </w:r>
      <w:r>
        <w:rPr>
          <w:rFonts w:ascii="Arial" w:hAnsi="Arial" w:cs="Arial"/>
          <w:color w:val="2B2B2B"/>
          <w:sz w:val="21"/>
          <w:szCs w:val="21"/>
        </w:rPr>
        <w:t>12%</w:t>
      </w:r>
      <w:r>
        <w:rPr>
          <w:rFonts w:ascii="Arial" w:hAnsi="Arial" w:cs="Arial"/>
          <w:color w:val="2B2B2B"/>
          <w:sz w:val="21"/>
          <w:szCs w:val="21"/>
        </w:rPr>
        <w:t>左右。要综合运用货币政策工具，维护流动性基本稳定，合理引导市场利率水平，疏通传导机制，促进金融资源更多流向实体经济，特别是支持</w:t>
      </w:r>
      <w:r>
        <w:rPr>
          <w:rFonts w:ascii="Arial" w:hAnsi="Arial" w:cs="Arial"/>
          <w:color w:val="2B2B2B"/>
          <w:sz w:val="21"/>
          <w:szCs w:val="21"/>
        </w:rPr>
        <w:t>“</w:t>
      </w:r>
      <w:r>
        <w:rPr>
          <w:rFonts w:ascii="Arial" w:hAnsi="Arial" w:cs="Arial"/>
          <w:color w:val="2B2B2B"/>
          <w:sz w:val="21"/>
          <w:szCs w:val="21"/>
        </w:rPr>
        <w:t>三农</w:t>
      </w:r>
      <w:r>
        <w:rPr>
          <w:rFonts w:ascii="Arial" w:hAnsi="Arial" w:cs="Arial"/>
          <w:color w:val="2B2B2B"/>
          <w:sz w:val="21"/>
          <w:szCs w:val="21"/>
        </w:rPr>
        <w:t>”</w:t>
      </w:r>
      <w:r>
        <w:rPr>
          <w:rFonts w:ascii="Arial" w:hAnsi="Arial" w:cs="Arial"/>
          <w:color w:val="2B2B2B"/>
          <w:sz w:val="21"/>
          <w:szCs w:val="21"/>
        </w:rPr>
        <w:t>和小微企业。坚持汇率市场化改革方向，保持人民币在全球货币体系中的稳定地位。</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Style w:val="a4"/>
          <w:rFonts w:ascii="Arial" w:hAnsi="Arial" w:cs="Arial"/>
          <w:color w:val="2B2B2B"/>
          <w:sz w:val="21"/>
          <w:szCs w:val="21"/>
        </w:rPr>
        <w:t>做好今年政府工作，要把握好以下几点。</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一是贯彻稳中求进工作总基调，保持战略定力。稳是大局，要着力稳增长、保就业、防风险，守住金融安全、民生保障、环境保护等方面的底线，确保经济社会大局稳定。在稳的前提下要勇于进取，深入推进改革，加快结构调整，敢于啃</w:t>
      </w:r>
      <w:r>
        <w:rPr>
          <w:rFonts w:ascii="Arial" w:hAnsi="Arial" w:cs="Arial"/>
          <w:color w:val="2B2B2B"/>
          <w:sz w:val="21"/>
          <w:szCs w:val="21"/>
        </w:rPr>
        <w:t>“</w:t>
      </w:r>
      <w:r>
        <w:rPr>
          <w:rFonts w:ascii="Arial" w:hAnsi="Arial" w:cs="Arial"/>
          <w:color w:val="2B2B2B"/>
          <w:sz w:val="21"/>
          <w:szCs w:val="21"/>
        </w:rPr>
        <w:t>硬骨头</w:t>
      </w:r>
      <w:r>
        <w:rPr>
          <w:rFonts w:ascii="Arial" w:hAnsi="Arial" w:cs="Arial"/>
          <w:color w:val="2B2B2B"/>
          <w:sz w:val="21"/>
          <w:szCs w:val="21"/>
        </w:rPr>
        <w:t>”</w:t>
      </w:r>
      <w:r>
        <w:rPr>
          <w:rFonts w:ascii="Arial" w:hAnsi="Arial" w:cs="Arial"/>
          <w:color w:val="2B2B2B"/>
          <w:sz w:val="21"/>
          <w:szCs w:val="21"/>
        </w:rPr>
        <w:t>，努力在关键领域取得新进展。</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二是坚持以推进供给侧结构性改革为主线。必须把改善供给侧结构作为主攻方向，通过简政减税、放宽准入、鼓励创新，持续激发微观主体活力，减少无效供给、扩大有效供给，更好适应和引导需求。这是一个化蛹成蝶的转型升级过程，既充满希望又伴随阵痛，既非常紧迫又艰巨复杂。要勇往直前，坚决闯过这个关口。</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三是适度扩大总需求并提高有效性。我国内需潜力巨大，扩内需既有必要也有可能，关键是找准发力点。要围绕改善民生来扩大消费，着眼补短板、增后劲来增加投资，使扩内需更加有效、更可持续，使供给侧改革和需求侧管理相辅相成、相得益彰。</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推动经济保持中高速增长、产业迈向中高端水平。</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Style w:val="a4"/>
          <w:rFonts w:ascii="Arial" w:hAnsi="Arial" w:cs="Arial"/>
          <w:color w:val="2B2B2B"/>
          <w:sz w:val="21"/>
          <w:szCs w:val="21"/>
        </w:rPr>
        <w:t>三、</w:t>
      </w:r>
      <w:r>
        <w:rPr>
          <w:rStyle w:val="a4"/>
          <w:rFonts w:ascii="Arial" w:hAnsi="Arial" w:cs="Arial"/>
          <w:color w:val="2B2B2B"/>
          <w:sz w:val="21"/>
          <w:szCs w:val="21"/>
        </w:rPr>
        <w:t>2017</w:t>
      </w:r>
      <w:r>
        <w:rPr>
          <w:rStyle w:val="a4"/>
          <w:rFonts w:ascii="Arial" w:hAnsi="Arial" w:cs="Arial"/>
          <w:color w:val="2B2B2B"/>
          <w:sz w:val="21"/>
          <w:szCs w:val="21"/>
        </w:rPr>
        <w:t>年重点工作任务</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面对今年艰巨繁重的改革发展稳定任务，我们要通观全局、统筹兼顾，突出重点、把握关键，正确处理好各方面关系，着重抓好以下几个方面工作。</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（一）用改革的办法深入推进</w:t>
      </w:r>
      <w:r>
        <w:rPr>
          <w:rFonts w:ascii="Arial" w:hAnsi="Arial" w:cs="Arial"/>
          <w:color w:val="2B2B2B"/>
          <w:sz w:val="21"/>
          <w:szCs w:val="21"/>
        </w:rPr>
        <w:t>“</w:t>
      </w:r>
      <w:r>
        <w:rPr>
          <w:rFonts w:ascii="Arial" w:hAnsi="Arial" w:cs="Arial"/>
          <w:color w:val="2B2B2B"/>
          <w:sz w:val="21"/>
          <w:szCs w:val="21"/>
        </w:rPr>
        <w:t>三去一降一补</w:t>
      </w:r>
      <w:r>
        <w:rPr>
          <w:rFonts w:ascii="Arial" w:hAnsi="Arial" w:cs="Arial"/>
          <w:color w:val="2B2B2B"/>
          <w:sz w:val="21"/>
          <w:szCs w:val="21"/>
        </w:rPr>
        <w:t>”</w:t>
      </w:r>
      <w:r>
        <w:rPr>
          <w:rFonts w:ascii="Arial" w:hAnsi="Arial" w:cs="Arial"/>
          <w:color w:val="2B2B2B"/>
          <w:sz w:val="21"/>
          <w:szCs w:val="21"/>
        </w:rPr>
        <w:t>。要在巩固成果基础上，针对新情况新问题，完善政策措施，努力取得更大成效。</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扎实有效去产能。今年要再压减钢铁产能</w:t>
      </w:r>
      <w:r>
        <w:rPr>
          <w:rFonts w:ascii="Arial" w:hAnsi="Arial" w:cs="Arial"/>
          <w:color w:val="2B2B2B"/>
          <w:sz w:val="21"/>
          <w:szCs w:val="21"/>
        </w:rPr>
        <w:t>5000</w:t>
      </w:r>
      <w:r>
        <w:rPr>
          <w:rFonts w:ascii="Arial" w:hAnsi="Arial" w:cs="Arial"/>
          <w:color w:val="2B2B2B"/>
          <w:sz w:val="21"/>
          <w:szCs w:val="21"/>
        </w:rPr>
        <w:t>万吨左右，退出煤炭产能</w:t>
      </w:r>
      <w:r>
        <w:rPr>
          <w:rFonts w:ascii="Arial" w:hAnsi="Arial" w:cs="Arial"/>
          <w:color w:val="2B2B2B"/>
          <w:sz w:val="21"/>
          <w:szCs w:val="21"/>
        </w:rPr>
        <w:t>1.5</w:t>
      </w:r>
      <w:r>
        <w:rPr>
          <w:rFonts w:ascii="Arial" w:hAnsi="Arial" w:cs="Arial"/>
          <w:color w:val="2B2B2B"/>
          <w:sz w:val="21"/>
          <w:szCs w:val="21"/>
        </w:rPr>
        <w:t>亿吨以上。同时，要淘汰、停建、缓建煤电产能</w:t>
      </w:r>
      <w:r>
        <w:rPr>
          <w:rFonts w:ascii="Arial" w:hAnsi="Arial" w:cs="Arial"/>
          <w:color w:val="2B2B2B"/>
          <w:sz w:val="21"/>
          <w:szCs w:val="21"/>
        </w:rPr>
        <w:t>5000</w:t>
      </w:r>
      <w:r>
        <w:rPr>
          <w:rFonts w:ascii="Arial" w:hAnsi="Arial" w:cs="Arial"/>
          <w:color w:val="2B2B2B"/>
          <w:sz w:val="21"/>
          <w:szCs w:val="21"/>
        </w:rPr>
        <w:t>万千瓦以上，以防范化解煤电产能过剩风险，提高煤电行业效率，为清洁能源发展腾空间。要严格执行环保、能耗、质量、安全等相关法律法规和标准，更多运用市场化法治化手段，有效处置</w:t>
      </w:r>
      <w:r>
        <w:rPr>
          <w:rFonts w:ascii="Arial" w:hAnsi="Arial" w:cs="Arial"/>
          <w:color w:val="2B2B2B"/>
          <w:sz w:val="21"/>
          <w:szCs w:val="21"/>
        </w:rPr>
        <w:t>“</w:t>
      </w:r>
      <w:r>
        <w:rPr>
          <w:rFonts w:ascii="Arial" w:hAnsi="Arial" w:cs="Arial"/>
          <w:color w:val="2B2B2B"/>
          <w:sz w:val="21"/>
          <w:szCs w:val="21"/>
        </w:rPr>
        <w:t>僵尸企业</w:t>
      </w:r>
      <w:r>
        <w:rPr>
          <w:rFonts w:ascii="Arial" w:hAnsi="Arial" w:cs="Arial"/>
          <w:color w:val="2B2B2B"/>
          <w:sz w:val="21"/>
          <w:szCs w:val="21"/>
        </w:rPr>
        <w:t>”</w:t>
      </w:r>
      <w:r>
        <w:rPr>
          <w:rFonts w:ascii="Arial" w:hAnsi="Arial" w:cs="Arial"/>
          <w:color w:val="2B2B2B"/>
          <w:sz w:val="21"/>
          <w:szCs w:val="21"/>
        </w:rPr>
        <w:t>，推动企业兼并</w:t>
      </w:r>
      <w:r>
        <w:rPr>
          <w:rFonts w:ascii="Arial" w:hAnsi="Arial" w:cs="Arial"/>
          <w:color w:val="2B2B2B"/>
          <w:sz w:val="21"/>
          <w:szCs w:val="21"/>
        </w:rPr>
        <w:lastRenderedPageBreak/>
        <w:t>重组、破产清算，坚决淘汰不达标的落后产能，严控过剩行业新上产能。去产能必须安置好职工，中央财政专项奖补资金要及时拨付，地方和企业要落实相关资金与措施，确保分流职工就业有出路、生活有保障。</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因城施策去库存。目前三四线城市房地产库存仍然较多，要支持居民自住和进城人员购房需求。坚持住房的居住属性，落实地方政府主体责任，加快建立和完善促进房地产市场平稳健康发展的长效机制，以市场为主满足多层次需求，以政府为主提供基本保障。加强房地产市场分类调控，房价上涨压力大的城市要合理增加住宅用地，规范开发、销售、中介等行为。目前城镇还有几千万人居住在条件简陋的棚户区，要持续进行改造。今年再完成棚户区住房改造</w:t>
      </w:r>
      <w:r>
        <w:rPr>
          <w:rFonts w:ascii="Arial" w:hAnsi="Arial" w:cs="Arial"/>
          <w:color w:val="2B2B2B"/>
          <w:sz w:val="21"/>
          <w:szCs w:val="21"/>
        </w:rPr>
        <w:t>600</w:t>
      </w:r>
      <w:r>
        <w:rPr>
          <w:rFonts w:ascii="Arial" w:hAnsi="Arial" w:cs="Arial"/>
          <w:color w:val="2B2B2B"/>
          <w:sz w:val="21"/>
          <w:szCs w:val="21"/>
        </w:rPr>
        <w:t>万套，继续发展公租房，因地制宜提高货币化安置比例，加强配套设施建设和公共服务，让更多住房困难家庭告别棚户区，让广大人民群众在住有所居中创造新生活。</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积极稳妥去杠杆。我国非金融企业杠杆率较高，这与储蓄率高、以信贷为主的融资结构有关。要在控制总杠杆率的前提下，把降低企业杠杆率作为重中之重。促进企业盘活存量资产，推进资产证券化，支持市场化法治化债转股，加大股权融资力度，强化企业特别是国有企业财务杠杆约束，逐步将企业负债降到合理水平。</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多措并举降成本。扩大小微企业享受减半征收所得税优惠的范围，年应纳税所得额上限由</w:t>
      </w:r>
      <w:r>
        <w:rPr>
          <w:rFonts w:ascii="Arial" w:hAnsi="Arial" w:cs="Arial"/>
          <w:color w:val="2B2B2B"/>
          <w:sz w:val="21"/>
          <w:szCs w:val="21"/>
        </w:rPr>
        <w:t>30</w:t>
      </w:r>
      <w:r>
        <w:rPr>
          <w:rFonts w:ascii="Arial" w:hAnsi="Arial" w:cs="Arial"/>
          <w:color w:val="2B2B2B"/>
          <w:sz w:val="21"/>
          <w:szCs w:val="21"/>
        </w:rPr>
        <w:t>万元提高到</w:t>
      </w:r>
      <w:r>
        <w:rPr>
          <w:rFonts w:ascii="Arial" w:hAnsi="Arial" w:cs="Arial"/>
          <w:color w:val="2B2B2B"/>
          <w:sz w:val="21"/>
          <w:szCs w:val="21"/>
        </w:rPr>
        <w:t>50</w:t>
      </w:r>
      <w:r>
        <w:rPr>
          <w:rFonts w:ascii="Arial" w:hAnsi="Arial" w:cs="Arial"/>
          <w:color w:val="2B2B2B"/>
          <w:sz w:val="21"/>
          <w:szCs w:val="21"/>
        </w:rPr>
        <w:t>万元；科技型中小企业研发费用加计扣除比例由</w:t>
      </w:r>
      <w:r>
        <w:rPr>
          <w:rFonts w:ascii="Arial" w:hAnsi="Arial" w:cs="Arial"/>
          <w:color w:val="2B2B2B"/>
          <w:sz w:val="21"/>
          <w:szCs w:val="21"/>
        </w:rPr>
        <w:t>50%</w:t>
      </w:r>
      <w:r>
        <w:rPr>
          <w:rFonts w:ascii="Arial" w:hAnsi="Arial" w:cs="Arial"/>
          <w:color w:val="2B2B2B"/>
          <w:sz w:val="21"/>
          <w:szCs w:val="21"/>
        </w:rPr>
        <w:t>提高到</w:t>
      </w:r>
      <w:r>
        <w:rPr>
          <w:rFonts w:ascii="Arial" w:hAnsi="Arial" w:cs="Arial"/>
          <w:color w:val="2B2B2B"/>
          <w:sz w:val="21"/>
          <w:szCs w:val="21"/>
        </w:rPr>
        <w:t>75%</w:t>
      </w:r>
      <w:r>
        <w:rPr>
          <w:rFonts w:ascii="Arial" w:hAnsi="Arial" w:cs="Arial"/>
          <w:color w:val="2B2B2B"/>
          <w:sz w:val="21"/>
          <w:szCs w:val="21"/>
        </w:rPr>
        <w:t>，千方百计使结构性减税力度和效应进一步显现。名目繁多的收费使许多企业不堪重负，要大幅降低非税负担。一是全面清理规范政府性基金，取消城市公用事业附加等基金，授权地方政府自主减免部分基金。二是取消或停征中央涉企行政事业性收费</w:t>
      </w:r>
      <w:r>
        <w:rPr>
          <w:rFonts w:ascii="Arial" w:hAnsi="Arial" w:cs="Arial"/>
          <w:color w:val="2B2B2B"/>
          <w:sz w:val="21"/>
          <w:szCs w:val="21"/>
        </w:rPr>
        <w:t>35</w:t>
      </w:r>
      <w:r>
        <w:rPr>
          <w:rFonts w:ascii="Arial" w:hAnsi="Arial" w:cs="Arial"/>
          <w:color w:val="2B2B2B"/>
          <w:sz w:val="21"/>
          <w:szCs w:val="21"/>
        </w:rPr>
        <w:t>项，收费项目再减少一半以上，保留的项目要尽可能降低收费标准。各地也要削减涉企行政事业性收费。三是减少政府定价的涉企经营性收费，清理取消行政审批中介服务违规收费，推动降低金融、铁路货运等领域涉企经营性收费，加强对市场调节类经营服务性收费的监管。四是继续适当降低</w:t>
      </w:r>
      <w:r>
        <w:rPr>
          <w:rFonts w:ascii="Arial" w:hAnsi="Arial" w:cs="Arial"/>
          <w:color w:val="2B2B2B"/>
          <w:sz w:val="21"/>
          <w:szCs w:val="21"/>
        </w:rPr>
        <w:t>“</w:t>
      </w:r>
      <w:r>
        <w:rPr>
          <w:rFonts w:ascii="Arial" w:hAnsi="Arial" w:cs="Arial"/>
          <w:color w:val="2B2B2B"/>
          <w:sz w:val="21"/>
          <w:szCs w:val="21"/>
        </w:rPr>
        <w:t>五险一金</w:t>
      </w:r>
      <w:r>
        <w:rPr>
          <w:rFonts w:ascii="Arial" w:hAnsi="Arial" w:cs="Arial"/>
          <w:color w:val="2B2B2B"/>
          <w:sz w:val="21"/>
          <w:szCs w:val="21"/>
        </w:rPr>
        <w:t>”</w:t>
      </w:r>
      <w:r>
        <w:rPr>
          <w:rFonts w:ascii="Arial" w:hAnsi="Arial" w:cs="Arial"/>
          <w:color w:val="2B2B2B"/>
          <w:sz w:val="21"/>
          <w:szCs w:val="21"/>
        </w:rPr>
        <w:t>有关缴费比例。五是通过深化改革、完善政策，降低企业制度性交易成本，降低用能、物流等成本。各有关部门和单位都要舍小利顾大义，使企业轻装上阵，创造条件形成我国竞争新优势。</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精准加力补短板。要针对严重制约经济社会发展和民生改善的突出问题，结合实施</w:t>
      </w:r>
      <w:r>
        <w:rPr>
          <w:rFonts w:ascii="Arial" w:hAnsi="Arial" w:cs="Arial"/>
          <w:color w:val="2B2B2B"/>
          <w:sz w:val="21"/>
          <w:szCs w:val="21"/>
        </w:rPr>
        <w:t>“</w:t>
      </w:r>
      <w:r>
        <w:rPr>
          <w:rFonts w:ascii="Arial" w:hAnsi="Arial" w:cs="Arial"/>
          <w:color w:val="2B2B2B"/>
          <w:sz w:val="21"/>
          <w:szCs w:val="21"/>
        </w:rPr>
        <w:t>十三五</w:t>
      </w:r>
      <w:r>
        <w:rPr>
          <w:rFonts w:ascii="Arial" w:hAnsi="Arial" w:cs="Arial"/>
          <w:color w:val="2B2B2B"/>
          <w:sz w:val="21"/>
          <w:szCs w:val="21"/>
        </w:rPr>
        <w:t>”</w:t>
      </w:r>
      <w:r>
        <w:rPr>
          <w:rFonts w:ascii="Arial" w:hAnsi="Arial" w:cs="Arial"/>
          <w:color w:val="2B2B2B"/>
          <w:sz w:val="21"/>
          <w:szCs w:val="21"/>
        </w:rPr>
        <w:t>规划确定的重大项目，加大补短板力度，加快提升公共服务、基础设施、创新发展、资源环境等支撑能力。</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贫困地区和贫困人口是全面建成小康社会最大的短板。要深入实施精准扶贫精准脱贫，今年再减少农村贫困人口</w:t>
      </w:r>
      <w:r>
        <w:rPr>
          <w:rFonts w:ascii="Arial" w:hAnsi="Arial" w:cs="Arial"/>
          <w:color w:val="2B2B2B"/>
          <w:sz w:val="21"/>
          <w:szCs w:val="21"/>
        </w:rPr>
        <w:t>1000</w:t>
      </w:r>
      <w:r>
        <w:rPr>
          <w:rFonts w:ascii="Arial" w:hAnsi="Arial" w:cs="Arial"/>
          <w:color w:val="2B2B2B"/>
          <w:sz w:val="21"/>
          <w:szCs w:val="21"/>
        </w:rPr>
        <w:t>万以上，完成易地扶贫搬迁</w:t>
      </w:r>
      <w:r>
        <w:rPr>
          <w:rFonts w:ascii="Arial" w:hAnsi="Arial" w:cs="Arial"/>
          <w:color w:val="2B2B2B"/>
          <w:sz w:val="21"/>
          <w:szCs w:val="21"/>
        </w:rPr>
        <w:t>340</w:t>
      </w:r>
      <w:r>
        <w:rPr>
          <w:rFonts w:ascii="Arial" w:hAnsi="Arial" w:cs="Arial"/>
          <w:color w:val="2B2B2B"/>
          <w:sz w:val="21"/>
          <w:szCs w:val="21"/>
        </w:rPr>
        <w:t>万人。中央财政专项扶贫资金增长</w:t>
      </w:r>
      <w:r>
        <w:rPr>
          <w:rFonts w:ascii="Arial" w:hAnsi="Arial" w:cs="Arial"/>
          <w:color w:val="2B2B2B"/>
          <w:sz w:val="21"/>
          <w:szCs w:val="21"/>
        </w:rPr>
        <w:t>30%</w:t>
      </w:r>
      <w:r>
        <w:rPr>
          <w:rFonts w:ascii="Arial" w:hAnsi="Arial" w:cs="Arial"/>
          <w:color w:val="2B2B2B"/>
          <w:sz w:val="21"/>
          <w:szCs w:val="21"/>
        </w:rPr>
        <w:t>以上。加强集中连片特困地区、革命老区开发，改善基础设施和公共服务，推动特色产业发展、劳务输出、教育和健康扶贫，实施贫困村整体提升工程，增强贫</w:t>
      </w:r>
      <w:r>
        <w:rPr>
          <w:rFonts w:ascii="Arial" w:hAnsi="Arial" w:cs="Arial"/>
          <w:color w:val="2B2B2B"/>
          <w:sz w:val="21"/>
          <w:szCs w:val="21"/>
        </w:rPr>
        <w:lastRenderedPageBreak/>
        <w:t>困地区和贫困群众自我发展能力。推进贫困县涉农资金整合，强化资金和项目监管。创新扶贫协作机制，支持社会力量参与扶贫。切实落实脱贫攻坚责任制，实施最严格的评估考核，严肃查处假脱贫、</w:t>
      </w:r>
      <w:r>
        <w:rPr>
          <w:rFonts w:ascii="Arial" w:hAnsi="Arial" w:cs="Arial"/>
          <w:color w:val="2B2B2B"/>
          <w:sz w:val="21"/>
          <w:szCs w:val="21"/>
        </w:rPr>
        <w:t>“</w:t>
      </w:r>
      <w:r>
        <w:rPr>
          <w:rFonts w:ascii="Arial" w:hAnsi="Arial" w:cs="Arial"/>
          <w:color w:val="2B2B2B"/>
          <w:sz w:val="21"/>
          <w:szCs w:val="21"/>
        </w:rPr>
        <w:t>被脱贫</w:t>
      </w:r>
      <w:r>
        <w:rPr>
          <w:rFonts w:ascii="Arial" w:hAnsi="Arial" w:cs="Arial"/>
          <w:color w:val="2B2B2B"/>
          <w:sz w:val="21"/>
          <w:szCs w:val="21"/>
        </w:rPr>
        <w:t>”</w:t>
      </w:r>
      <w:r>
        <w:rPr>
          <w:rFonts w:ascii="Arial" w:hAnsi="Arial" w:cs="Arial"/>
          <w:color w:val="2B2B2B"/>
          <w:sz w:val="21"/>
          <w:szCs w:val="21"/>
        </w:rPr>
        <w:t>、数字脱贫，确保脱贫得到群众认可、经得起历史检验。</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（二）深化重要领域和关键环节改革。要全面深化各领域改革，加快推进基础性、关键性改革，增强内生发展动力。</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持续推进政府职能转变。使市场在资源配置中起决定性作用和更好发挥政府作用，必须深化简政放权、放管结合、优化服务改革。这是政府自身的一场深刻革命，要继续以壮士断腕的勇气，坚决披荆斩棘向前推进。全面实行清单管理制度，制定国务院部门权力和责任清单，扩大市场准入负面清单试点，减少政府的自由裁量权，增加市场的自主选择权。清理取消一批生产和服务许可证。深化商事制度改革，实行多证合一，扩大</w:t>
      </w:r>
      <w:r>
        <w:rPr>
          <w:rFonts w:ascii="Arial" w:hAnsi="Arial" w:cs="Arial"/>
          <w:color w:val="2B2B2B"/>
          <w:sz w:val="21"/>
          <w:szCs w:val="21"/>
        </w:rPr>
        <w:t>“</w:t>
      </w:r>
      <w:r>
        <w:rPr>
          <w:rFonts w:ascii="Arial" w:hAnsi="Arial" w:cs="Arial"/>
          <w:color w:val="2B2B2B"/>
          <w:sz w:val="21"/>
          <w:szCs w:val="21"/>
        </w:rPr>
        <w:t>证照分离</w:t>
      </w:r>
      <w:r>
        <w:rPr>
          <w:rFonts w:ascii="Arial" w:hAnsi="Arial" w:cs="Arial"/>
          <w:color w:val="2B2B2B"/>
          <w:sz w:val="21"/>
          <w:szCs w:val="21"/>
        </w:rPr>
        <w:t>”</w:t>
      </w:r>
      <w:r>
        <w:rPr>
          <w:rFonts w:ascii="Arial" w:hAnsi="Arial" w:cs="Arial"/>
          <w:color w:val="2B2B2B"/>
          <w:sz w:val="21"/>
          <w:szCs w:val="21"/>
        </w:rPr>
        <w:t>改革试点。完善事中事后监管制度，实现</w:t>
      </w:r>
      <w:r>
        <w:rPr>
          <w:rFonts w:ascii="Arial" w:hAnsi="Arial" w:cs="Arial"/>
          <w:color w:val="2B2B2B"/>
          <w:sz w:val="21"/>
          <w:szCs w:val="21"/>
        </w:rPr>
        <w:t>“</w:t>
      </w:r>
      <w:r>
        <w:rPr>
          <w:rFonts w:ascii="Arial" w:hAnsi="Arial" w:cs="Arial"/>
          <w:color w:val="2B2B2B"/>
          <w:sz w:val="21"/>
          <w:szCs w:val="21"/>
        </w:rPr>
        <w:t>双随机、一公开</w:t>
      </w:r>
      <w:r>
        <w:rPr>
          <w:rFonts w:ascii="Arial" w:hAnsi="Arial" w:cs="Arial"/>
          <w:color w:val="2B2B2B"/>
          <w:sz w:val="21"/>
          <w:szCs w:val="21"/>
        </w:rPr>
        <w:t>”</w:t>
      </w:r>
      <w:r>
        <w:rPr>
          <w:rFonts w:ascii="Arial" w:hAnsi="Arial" w:cs="Arial"/>
          <w:color w:val="2B2B2B"/>
          <w:sz w:val="21"/>
          <w:szCs w:val="21"/>
        </w:rPr>
        <w:t>监管全覆盖，推进综合行政执法。加快国务院部门和地方政府信息系统互联互通，形成全国统一政务服务平台。我们一定要让企业和群众更多感受到</w:t>
      </w:r>
      <w:r>
        <w:rPr>
          <w:rFonts w:ascii="Arial" w:hAnsi="Arial" w:cs="Arial"/>
          <w:color w:val="2B2B2B"/>
          <w:sz w:val="21"/>
          <w:szCs w:val="21"/>
        </w:rPr>
        <w:t>“</w:t>
      </w:r>
      <w:r>
        <w:rPr>
          <w:rFonts w:ascii="Arial" w:hAnsi="Arial" w:cs="Arial"/>
          <w:color w:val="2B2B2B"/>
          <w:sz w:val="21"/>
          <w:szCs w:val="21"/>
        </w:rPr>
        <w:t>放管服</w:t>
      </w:r>
      <w:r>
        <w:rPr>
          <w:rFonts w:ascii="Arial" w:hAnsi="Arial" w:cs="Arial"/>
          <w:color w:val="2B2B2B"/>
          <w:sz w:val="21"/>
          <w:szCs w:val="21"/>
        </w:rPr>
        <w:t>”</w:t>
      </w:r>
      <w:r>
        <w:rPr>
          <w:rFonts w:ascii="Arial" w:hAnsi="Arial" w:cs="Arial"/>
          <w:color w:val="2B2B2B"/>
          <w:sz w:val="21"/>
          <w:szCs w:val="21"/>
        </w:rPr>
        <w:t>改革成效，着力打通</w:t>
      </w:r>
      <w:r>
        <w:rPr>
          <w:rFonts w:ascii="Arial" w:hAnsi="Arial" w:cs="Arial"/>
          <w:color w:val="2B2B2B"/>
          <w:sz w:val="21"/>
          <w:szCs w:val="21"/>
        </w:rPr>
        <w:t>“</w:t>
      </w:r>
      <w:r>
        <w:rPr>
          <w:rFonts w:ascii="Arial" w:hAnsi="Arial" w:cs="Arial"/>
          <w:color w:val="2B2B2B"/>
          <w:sz w:val="21"/>
          <w:szCs w:val="21"/>
        </w:rPr>
        <w:t>最后一公里</w:t>
      </w:r>
      <w:r>
        <w:rPr>
          <w:rFonts w:ascii="Arial" w:hAnsi="Arial" w:cs="Arial"/>
          <w:color w:val="2B2B2B"/>
          <w:sz w:val="21"/>
          <w:szCs w:val="21"/>
        </w:rPr>
        <w:t>”</w:t>
      </w:r>
      <w:r>
        <w:rPr>
          <w:rFonts w:ascii="Arial" w:hAnsi="Arial" w:cs="Arial"/>
          <w:color w:val="2B2B2B"/>
          <w:sz w:val="21"/>
          <w:szCs w:val="21"/>
        </w:rPr>
        <w:t>，坚决除烦苛之弊、施公平之策、开便利之门。</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继续推进财税体制改革。落实和完善全面推开营改增试点政策。简化增值税税率结构，今年由四档税率简并至三档，营造简洁透明、更加公平的税收环境，进一步减轻企业税收负担。推进中央与地方财政事权和支出责任划分改革，加快制定收入划分总体方案，健全地方税体系，规范地方政府举债行为。深入推进政府预决算公开，倒逼沉淀资金盘活，提高资金使用效率，每一笔钱都要花在明处、用出实效。</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抓好金融体制改革。促进金融机构突出主业、下沉重心，增强服务实体经济能力，防止脱实向虚。鼓励大中型商业银行设立普惠金融事业部，国有大型银行要率先做到，实行差别化考核评价办法和支持政策，有效缓解中小微企业融资难、融资贵问题。发挥好政策性开发性金融作用，强化农村信用社服务</w:t>
      </w:r>
      <w:r>
        <w:rPr>
          <w:rFonts w:ascii="Arial" w:hAnsi="Arial" w:cs="Arial"/>
          <w:color w:val="2B2B2B"/>
          <w:sz w:val="21"/>
          <w:szCs w:val="21"/>
        </w:rPr>
        <w:t>“</w:t>
      </w:r>
      <w:r>
        <w:rPr>
          <w:rFonts w:ascii="Arial" w:hAnsi="Arial" w:cs="Arial"/>
          <w:color w:val="2B2B2B"/>
          <w:sz w:val="21"/>
          <w:szCs w:val="21"/>
        </w:rPr>
        <w:t>三农</w:t>
      </w:r>
      <w:r>
        <w:rPr>
          <w:rFonts w:ascii="Arial" w:hAnsi="Arial" w:cs="Arial"/>
          <w:color w:val="2B2B2B"/>
          <w:sz w:val="21"/>
          <w:szCs w:val="21"/>
        </w:rPr>
        <w:t>”</w:t>
      </w:r>
      <w:r>
        <w:rPr>
          <w:rFonts w:ascii="Arial" w:hAnsi="Arial" w:cs="Arial"/>
          <w:color w:val="2B2B2B"/>
          <w:sz w:val="21"/>
          <w:szCs w:val="21"/>
        </w:rPr>
        <w:t>功能。深化多层次资本市场改革，完善主板市场基础性制度，积极发展创业板、新三板，规范发展区域性股权市场。拓宽保险资金支持实体经济渠道。大力发展绿色金融。当前系统性风险总体可控，但对不良资产、债券违约、影子银行、互联网金融等累积风险要高度警惕。稳妥推进金融监管体制改革，有序化解处置突出风险点，整顿规范金融秩序，筑牢金融风险</w:t>
      </w:r>
      <w:r>
        <w:rPr>
          <w:rFonts w:ascii="Arial" w:hAnsi="Arial" w:cs="Arial"/>
          <w:color w:val="2B2B2B"/>
          <w:sz w:val="21"/>
          <w:szCs w:val="21"/>
        </w:rPr>
        <w:t>“</w:t>
      </w:r>
      <w:r>
        <w:rPr>
          <w:rFonts w:ascii="Arial" w:hAnsi="Arial" w:cs="Arial"/>
          <w:color w:val="2B2B2B"/>
          <w:sz w:val="21"/>
          <w:szCs w:val="21"/>
        </w:rPr>
        <w:t>防火墙</w:t>
      </w:r>
      <w:r>
        <w:rPr>
          <w:rFonts w:ascii="Arial" w:hAnsi="Arial" w:cs="Arial"/>
          <w:color w:val="2B2B2B"/>
          <w:sz w:val="21"/>
          <w:szCs w:val="21"/>
        </w:rPr>
        <w:t>”</w:t>
      </w:r>
      <w:r>
        <w:rPr>
          <w:rFonts w:ascii="Arial" w:hAnsi="Arial" w:cs="Arial"/>
          <w:color w:val="2B2B2B"/>
          <w:sz w:val="21"/>
          <w:szCs w:val="21"/>
        </w:rPr>
        <w:t>。我国经济基本面好，商业银行资本充足率、拨备覆盖率比较高，可动用的工具和手段多。对守住不发生系统性金融风险的底线，我们有信心和底气、有能力和办法。</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加快推进国企国资改革。要以提高核心竞争力和资源配置效率为目标，形成有效制衡的公司法人治理结构、灵活高效的市场化经营机制。今年要基本完成公司制改革。深化混合所有制改革，在电力、石油、天然气、铁路、民航、电信、军工等领域迈出实质性步伐。抓好电力和石油天然气体制改革，开放竞争性业务。持续推进国有企业瘦身健体、提</w:t>
      </w:r>
      <w:r>
        <w:rPr>
          <w:rFonts w:ascii="Arial" w:hAnsi="Arial" w:cs="Arial"/>
          <w:color w:val="2B2B2B"/>
          <w:sz w:val="21"/>
          <w:szCs w:val="21"/>
        </w:rPr>
        <w:lastRenderedPageBreak/>
        <w:t>质增效，抓紧剥离办社会职能，解决历史遗留问题。推进国有资本投资、运营公司改革试点。改善和加强国有资产监管，确保资产保值增值，把人民的共同财富切实守护好、发展好。</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更好激发非公有制经济活力。深入落实支持非公有制经济发展的政策措施。加快构建新型政商关系。鼓励非公有制企业参与国有企业改革。坚持权利平等、机会平等、规则平等，进一步放宽非公有制经济市场准入。凡法律法规未明确禁入的行业和领域，都要允许各类市场主体平等进入；凡向外资开放的行业和领域，都要向民间资本开放；凡影响市场公平竞争的不合理行为，都要坚决制止。</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加强产权保护制度建设。保护产权就是保护劳动、保护发明创造、保护和发展生产力。要加快完善产权保护制度，依法保障各种所有制经济组织和公民财产权，激励人们创业创新创富，激发和保护企业家精神，使企业家安心经营、放心投资。对于侵害企业产权的行为，必须严肃查处、有错必纠。</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大力推进社会体制改革。深化收入分配制度配套改革。稳步推动养老保险制度改革，划转部分国有资本充实社保基金。深化医疗、医保、医药联动改革。全面推开公立医院综合改革，全部取消药品加成，协调推进医疗价格、人事薪酬、药品流通、医保支付方式等改革。深入推进教育、文化和事业单位等改革，把社会领域的巨大发展潜力充分释放出来。</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深化生态文明体制改革。完善主体功能区制度和生态补偿机制，建立资源环境监测预警机制，开展健全国家自然资源资产管理体制试点，出台国家公园体制总体方案，为生态文明建设提供有力制度保障。</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（三）进一步释放国内需求潜力。推动供给结构和需求结构相适应、消费升级和有效投资相促进、区域城乡发展相协调，增强内需对经济增长的持久拉动作用。</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促进消费稳定增长。适应消费需求变化，完善政策措施，改善消费环境。一要加快发展服务消费。开展新一轮服务业综合改革试点，支持社会力量提供教育、养老、医疗等服务。推动服务业模式创新和跨界融合，发展医养结合、文化创意等新兴消费。完善旅游设施和服务，大力发展乡村、休闲、全域旅游。扩大数字家庭、在线教育等信息消费。促进电商、快递进社区进农村，推动实体店销售和网购融合发展。二要增加高品质产品消费。引导企业增品种、提品质、创品牌，扩大内外销产品</w:t>
      </w:r>
      <w:r>
        <w:rPr>
          <w:rFonts w:ascii="Arial" w:hAnsi="Arial" w:cs="Arial"/>
          <w:color w:val="2B2B2B"/>
          <w:sz w:val="21"/>
          <w:szCs w:val="21"/>
        </w:rPr>
        <w:t>“</w:t>
      </w:r>
      <w:r>
        <w:rPr>
          <w:rFonts w:ascii="Arial" w:hAnsi="Arial" w:cs="Arial"/>
          <w:color w:val="2B2B2B"/>
          <w:sz w:val="21"/>
          <w:szCs w:val="21"/>
        </w:rPr>
        <w:t>同线同标同质</w:t>
      </w:r>
      <w:r>
        <w:rPr>
          <w:rFonts w:ascii="Arial" w:hAnsi="Arial" w:cs="Arial"/>
          <w:color w:val="2B2B2B"/>
          <w:sz w:val="21"/>
          <w:szCs w:val="21"/>
        </w:rPr>
        <w:t>”</w:t>
      </w:r>
      <w:r>
        <w:rPr>
          <w:rFonts w:ascii="Arial" w:hAnsi="Arial" w:cs="Arial"/>
          <w:color w:val="2B2B2B"/>
          <w:sz w:val="21"/>
          <w:szCs w:val="21"/>
        </w:rPr>
        <w:t>实施范围，更好满足消费升级需求。三要整顿和规范市场秩序。严肃查处假冒伪劣、虚假广告、价格欺诈等行为，加强消费者权益保护，让群众花钱消费少烦心、多舒心。</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积极扩大有效投资。引导资金更多投向补短板、调结构、促创新、惠民生的领域。今年要完成铁路建设投资</w:t>
      </w:r>
      <w:r>
        <w:rPr>
          <w:rFonts w:ascii="Arial" w:hAnsi="Arial" w:cs="Arial"/>
          <w:color w:val="2B2B2B"/>
          <w:sz w:val="21"/>
          <w:szCs w:val="21"/>
        </w:rPr>
        <w:t>8000</w:t>
      </w:r>
      <w:r>
        <w:rPr>
          <w:rFonts w:ascii="Arial" w:hAnsi="Arial" w:cs="Arial"/>
          <w:color w:val="2B2B2B"/>
          <w:sz w:val="21"/>
          <w:szCs w:val="21"/>
        </w:rPr>
        <w:t>亿元、公路水运投资</w:t>
      </w:r>
      <w:r>
        <w:rPr>
          <w:rFonts w:ascii="Arial" w:hAnsi="Arial" w:cs="Arial"/>
          <w:color w:val="2B2B2B"/>
          <w:sz w:val="21"/>
          <w:szCs w:val="21"/>
        </w:rPr>
        <w:t>1.8</w:t>
      </w:r>
      <w:r>
        <w:rPr>
          <w:rFonts w:ascii="Arial" w:hAnsi="Arial" w:cs="Arial"/>
          <w:color w:val="2B2B2B"/>
          <w:sz w:val="21"/>
          <w:szCs w:val="21"/>
        </w:rPr>
        <w:t>万亿元，再开工</w:t>
      </w:r>
      <w:r>
        <w:rPr>
          <w:rFonts w:ascii="Arial" w:hAnsi="Arial" w:cs="Arial"/>
          <w:color w:val="2B2B2B"/>
          <w:sz w:val="21"/>
          <w:szCs w:val="21"/>
        </w:rPr>
        <w:t>15</w:t>
      </w:r>
      <w:r>
        <w:rPr>
          <w:rFonts w:ascii="Arial" w:hAnsi="Arial" w:cs="Arial"/>
          <w:color w:val="2B2B2B"/>
          <w:sz w:val="21"/>
          <w:szCs w:val="21"/>
        </w:rPr>
        <w:t>项重大水利工程，继续加强轨道交通、民用航空、电信基础设施等重大项目建设。中央预算内投资安排</w:t>
      </w:r>
      <w:r>
        <w:rPr>
          <w:rFonts w:ascii="Arial" w:hAnsi="Arial" w:cs="Arial"/>
          <w:color w:val="2B2B2B"/>
          <w:sz w:val="21"/>
          <w:szCs w:val="21"/>
        </w:rPr>
        <w:t>5076</w:t>
      </w:r>
      <w:r>
        <w:rPr>
          <w:rFonts w:ascii="Arial" w:hAnsi="Arial" w:cs="Arial"/>
          <w:color w:val="2B2B2B"/>
          <w:sz w:val="21"/>
          <w:szCs w:val="21"/>
        </w:rPr>
        <w:t>亿元。落实和完善促进民间投资的政策措施。深化政府和社会资本合作，完善相关价格、税费等优惠政策，政府要带头讲诚信，决不能随意改变约定，决不能</w:t>
      </w:r>
      <w:r>
        <w:rPr>
          <w:rFonts w:ascii="Arial" w:hAnsi="Arial" w:cs="Arial"/>
          <w:color w:val="2B2B2B"/>
          <w:sz w:val="21"/>
          <w:szCs w:val="21"/>
        </w:rPr>
        <w:t>“</w:t>
      </w:r>
      <w:r>
        <w:rPr>
          <w:rFonts w:ascii="Arial" w:hAnsi="Arial" w:cs="Arial"/>
          <w:color w:val="2B2B2B"/>
          <w:sz w:val="21"/>
          <w:szCs w:val="21"/>
        </w:rPr>
        <w:t>新官不理旧账</w:t>
      </w:r>
      <w:r>
        <w:rPr>
          <w:rFonts w:ascii="Arial" w:hAnsi="Arial" w:cs="Arial"/>
          <w:color w:val="2B2B2B"/>
          <w:sz w:val="21"/>
          <w:szCs w:val="21"/>
        </w:rPr>
        <w:t>”</w:t>
      </w:r>
      <w:r>
        <w:rPr>
          <w:rFonts w:ascii="Arial" w:hAnsi="Arial" w:cs="Arial"/>
          <w:color w:val="2B2B2B"/>
          <w:sz w:val="21"/>
          <w:szCs w:val="21"/>
        </w:rPr>
        <w:t>。</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优化区域发展格局。统筹推进三大战略和</w:t>
      </w:r>
      <w:r>
        <w:rPr>
          <w:rFonts w:ascii="Arial" w:hAnsi="Arial" w:cs="Arial"/>
          <w:color w:val="2B2B2B"/>
          <w:sz w:val="21"/>
          <w:szCs w:val="21"/>
        </w:rPr>
        <w:t>“</w:t>
      </w:r>
      <w:r>
        <w:rPr>
          <w:rFonts w:ascii="Arial" w:hAnsi="Arial" w:cs="Arial"/>
          <w:color w:val="2B2B2B"/>
          <w:sz w:val="21"/>
          <w:szCs w:val="21"/>
        </w:rPr>
        <w:t>四大板块</w:t>
      </w:r>
      <w:r>
        <w:rPr>
          <w:rFonts w:ascii="Arial" w:hAnsi="Arial" w:cs="Arial"/>
          <w:color w:val="2B2B2B"/>
          <w:sz w:val="21"/>
          <w:szCs w:val="21"/>
        </w:rPr>
        <w:t>”</w:t>
      </w:r>
      <w:r>
        <w:rPr>
          <w:rFonts w:ascii="Arial" w:hAnsi="Arial" w:cs="Arial"/>
          <w:color w:val="2B2B2B"/>
          <w:sz w:val="21"/>
          <w:szCs w:val="21"/>
        </w:rPr>
        <w:t>发展，实施好相关规划，研究制定新举措。推动国家级新区、开发区、产业园区等创新发展。支持资源枯竭、生态严重退化等地区经济转型发展。优化空域资源配置。推进海洋经济示范区建设，加快建设海洋强国，坚决维护国家海洋权益。</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扎实推进新型城镇化。深化户籍制度改革，今年实现进城落户</w:t>
      </w:r>
      <w:r>
        <w:rPr>
          <w:rFonts w:ascii="Arial" w:hAnsi="Arial" w:cs="Arial"/>
          <w:color w:val="2B2B2B"/>
          <w:sz w:val="21"/>
          <w:szCs w:val="21"/>
        </w:rPr>
        <w:t>1300</w:t>
      </w:r>
      <w:r>
        <w:rPr>
          <w:rFonts w:ascii="Arial" w:hAnsi="Arial" w:cs="Arial"/>
          <w:color w:val="2B2B2B"/>
          <w:sz w:val="21"/>
          <w:szCs w:val="21"/>
        </w:rPr>
        <w:t>万人以上，加快居住证制度全覆盖。支持中小城市和特色小城镇发展，推动一批具备条件的县和特大镇有序设市，发挥城市群辐射带动作用。推进建筑业改革发展，提高设计水平和工程质量。统筹城市地上地下建设，再开工建设城市地下综合管廊</w:t>
      </w:r>
      <w:r>
        <w:rPr>
          <w:rFonts w:ascii="Arial" w:hAnsi="Arial" w:cs="Arial"/>
          <w:color w:val="2B2B2B"/>
          <w:sz w:val="21"/>
          <w:szCs w:val="21"/>
        </w:rPr>
        <w:t>2000</w:t>
      </w:r>
      <w:r>
        <w:rPr>
          <w:rFonts w:ascii="Arial" w:hAnsi="Arial" w:cs="Arial"/>
          <w:color w:val="2B2B2B"/>
          <w:sz w:val="21"/>
          <w:szCs w:val="21"/>
        </w:rPr>
        <w:t>公里以上，启动消除城区重点易涝区段三年行动，推进海绵城市建设，使城市既有</w:t>
      </w:r>
      <w:r>
        <w:rPr>
          <w:rFonts w:ascii="Arial" w:hAnsi="Arial" w:cs="Arial"/>
          <w:color w:val="2B2B2B"/>
          <w:sz w:val="21"/>
          <w:szCs w:val="21"/>
        </w:rPr>
        <w:t>“</w:t>
      </w:r>
      <w:r>
        <w:rPr>
          <w:rFonts w:ascii="Arial" w:hAnsi="Arial" w:cs="Arial"/>
          <w:color w:val="2B2B2B"/>
          <w:sz w:val="21"/>
          <w:szCs w:val="21"/>
        </w:rPr>
        <w:t>面子</w:t>
      </w:r>
      <w:r>
        <w:rPr>
          <w:rFonts w:ascii="Arial" w:hAnsi="Arial" w:cs="Arial"/>
          <w:color w:val="2B2B2B"/>
          <w:sz w:val="21"/>
          <w:szCs w:val="21"/>
        </w:rPr>
        <w:t>”</w:t>
      </w:r>
      <w:r>
        <w:rPr>
          <w:rFonts w:ascii="Arial" w:hAnsi="Arial" w:cs="Arial"/>
          <w:color w:val="2B2B2B"/>
          <w:sz w:val="21"/>
          <w:szCs w:val="21"/>
        </w:rPr>
        <w:t>、更有</w:t>
      </w:r>
      <w:r>
        <w:rPr>
          <w:rFonts w:ascii="Arial" w:hAnsi="Arial" w:cs="Arial"/>
          <w:color w:val="2B2B2B"/>
          <w:sz w:val="21"/>
          <w:szCs w:val="21"/>
        </w:rPr>
        <w:t>“</w:t>
      </w:r>
      <w:r>
        <w:rPr>
          <w:rFonts w:ascii="Arial" w:hAnsi="Arial" w:cs="Arial"/>
          <w:color w:val="2B2B2B"/>
          <w:sz w:val="21"/>
          <w:szCs w:val="21"/>
        </w:rPr>
        <w:t>里子</w:t>
      </w:r>
      <w:r>
        <w:rPr>
          <w:rFonts w:ascii="Arial" w:hAnsi="Arial" w:cs="Arial"/>
          <w:color w:val="2B2B2B"/>
          <w:sz w:val="21"/>
          <w:szCs w:val="21"/>
        </w:rPr>
        <w:t>”</w:t>
      </w:r>
      <w:r>
        <w:rPr>
          <w:rFonts w:ascii="Arial" w:hAnsi="Arial" w:cs="Arial"/>
          <w:color w:val="2B2B2B"/>
          <w:sz w:val="21"/>
          <w:szCs w:val="21"/>
        </w:rPr>
        <w:t>。</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（四）以创新引领实体经济转型升级。实体经济从来都是我国发展的根基，当务之急是加快转型升级。要深入实施创新驱动发展战略，推动实体经济优化结构，不断提高质量、效益和竞争力。</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提升科技创新能力。完善对基础研究和原创性研究的长期稳定支持机制，建设国家重大科技基础设施和技术创新中心，打造科技资源开放共享平台。推进全面创新改革试验。切实落实高校和科研院所自主权，落实股权期权和分红等激励政策，落实科研经费和项目管理制度改革，让科研人员不再为杂事琐事分心劳神。开展知识产权综合管理改革试点，完善知识产权创造、保护和运用体系。深化人才发展体制改革，实施更加有效的人才引进政策，广聚天下英才，充分激发科研人员积极性，定能成就创新大业。</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加快培育壮大新兴产业。全面实施战略性新兴产业发展规划，加快新材料、人工智能、集成电路、生物制药、第五代移动通信等技术研发和转化，做大做强产业集群。支持和引导分享经济发展，提高社会资源利用效率，便利人民群众生活。本着鼓励创新、包容审慎原则，制定新兴产业监管规则。深化统计管理体制改革，健全新兴产业统计。在互联网时代，各领域发展都需要速度更快、成本更低的信息网络。今年网络提速降费要迈出更大步伐，年内全部取消手机国内长途和漫游费，大幅降低中小企业互联网专线接入资费，降低国际长途电话费，推动</w:t>
      </w:r>
      <w:r>
        <w:rPr>
          <w:rFonts w:ascii="Arial" w:hAnsi="Arial" w:cs="Arial"/>
          <w:color w:val="2B2B2B"/>
          <w:sz w:val="21"/>
          <w:szCs w:val="21"/>
        </w:rPr>
        <w:t>“</w:t>
      </w:r>
      <w:r>
        <w:rPr>
          <w:rFonts w:ascii="Arial" w:hAnsi="Arial" w:cs="Arial"/>
          <w:color w:val="2B2B2B"/>
          <w:sz w:val="21"/>
          <w:szCs w:val="21"/>
        </w:rPr>
        <w:t>互联网</w:t>
      </w:r>
      <w:r>
        <w:rPr>
          <w:rFonts w:ascii="Arial" w:hAnsi="Arial" w:cs="Arial"/>
          <w:color w:val="2B2B2B"/>
          <w:sz w:val="21"/>
          <w:szCs w:val="21"/>
        </w:rPr>
        <w:t>+”</w:t>
      </w:r>
      <w:r>
        <w:rPr>
          <w:rFonts w:ascii="Arial" w:hAnsi="Arial" w:cs="Arial"/>
          <w:color w:val="2B2B2B"/>
          <w:sz w:val="21"/>
          <w:szCs w:val="21"/>
        </w:rPr>
        <w:t>深入发展、促进数字经济加快成长，让企业广泛受益、群众普遍受惠。</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大力改造提升传统产业。深入实施《中国制造</w:t>
      </w:r>
      <w:r>
        <w:rPr>
          <w:rFonts w:ascii="Arial" w:hAnsi="Arial" w:cs="Arial"/>
          <w:color w:val="2B2B2B"/>
          <w:sz w:val="21"/>
          <w:szCs w:val="21"/>
        </w:rPr>
        <w:t>2025</w:t>
      </w:r>
      <w:r>
        <w:rPr>
          <w:rFonts w:ascii="Arial" w:hAnsi="Arial" w:cs="Arial"/>
          <w:color w:val="2B2B2B"/>
          <w:sz w:val="21"/>
          <w:szCs w:val="21"/>
        </w:rPr>
        <w:t>》，加快大数据、云计算、物联网应用，以新技术新业态新模式，推动传统产业生产、管理和营销模式变革。把发展智能制造作为主攻方向，推进国家智能制造示范区、制造业创新中心建设，深入实施工业强基、重大装备专项工程，大力发展先进制造业，推动中国制造向中高端迈进。完善制造强国建设政策体系，以多种方式支持技术改造，促进传统产业焕发新的蓬勃生机。</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持续推进大众创业、万众创新。</w:t>
      </w:r>
      <w:r>
        <w:rPr>
          <w:rFonts w:ascii="Arial" w:hAnsi="Arial" w:cs="Arial"/>
          <w:color w:val="2B2B2B"/>
          <w:sz w:val="21"/>
          <w:szCs w:val="21"/>
        </w:rPr>
        <w:t>“</w:t>
      </w:r>
      <w:r>
        <w:rPr>
          <w:rFonts w:ascii="Arial" w:hAnsi="Arial" w:cs="Arial"/>
          <w:color w:val="2B2B2B"/>
          <w:sz w:val="21"/>
          <w:szCs w:val="21"/>
        </w:rPr>
        <w:t>双创</w:t>
      </w:r>
      <w:r>
        <w:rPr>
          <w:rFonts w:ascii="Arial" w:hAnsi="Arial" w:cs="Arial"/>
          <w:color w:val="2B2B2B"/>
          <w:sz w:val="21"/>
          <w:szCs w:val="21"/>
        </w:rPr>
        <w:t>”</w:t>
      </w:r>
      <w:r>
        <w:rPr>
          <w:rFonts w:ascii="Arial" w:hAnsi="Arial" w:cs="Arial"/>
          <w:color w:val="2B2B2B"/>
          <w:sz w:val="21"/>
          <w:szCs w:val="21"/>
        </w:rPr>
        <w:t>是以创业创新带动就业的有效方式，是推动新旧动能转换和经济结构升级的重要力量，是促进机会公平和社会纵向流动的现实渠道，要不断引向深入。新建一批</w:t>
      </w:r>
      <w:r>
        <w:rPr>
          <w:rFonts w:ascii="Arial" w:hAnsi="Arial" w:cs="Arial"/>
          <w:color w:val="2B2B2B"/>
          <w:sz w:val="21"/>
          <w:szCs w:val="21"/>
        </w:rPr>
        <w:t>“</w:t>
      </w:r>
      <w:r>
        <w:rPr>
          <w:rFonts w:ascii="Arial" w:hAnsi="Arial" w:cs="Arial"/>
          <w:color w:val="2B2B2B"/>
          <w:sz w:val="21"/>
          <w:szCs w:val="21"/>
        </w:rPr>
        <w:t>双创</w:t>
      </w:r>
      <w:r>
        <w:rPr>
          <w:rFonts w:ascii="Arial" w:hAnsi="Arial" w:cs="Arial"/>
          <w:color w:val="2B2B2B"/>
          <w:sz w:val="21"/>
          <w:szCs w:val="21"/>
        </w:rPr>
        <w:t>”</w:t>
      </w:r>
      <w:r>
        <w:rPr>
          <w:rFonts w:ascii="Arial" w:hAnsi="Arial" w:cs="Arial"/>
          <w:color w:val="2B2B2B"/>
          <w:sz w:val="21"/>
          <w:szCs w:val="21"/>
        </w:rPr>
        <w:t>示范基地，鼓励大企业和科研院所、高校设立专业化众创空间，加强对创新型中小微企业支持，打造面向大众的</w:t>
      </w:r>
      <w:r>
        <w:rPr>
          <w:rFonts w:ascii="Arial" w:hAnsi="Arial" w:cs="Arial"/>
          <w:color w:val="2B2B2B"/>
          <w:sz w:val="21"/>
          <w:szCs w:val="21"/>
        </w:rPr>
        <w:t>“</w:t>
      </w:r>
      <w:r>
        <w:rPr>
          <w:rFonts w:ascii="Arial" w:hAnsi="Arial" w:cs="Arial"/>
          <w:color w:val="2B2B2B"/>
          <w:sz w:val="21"/>
          <w:szCs w:val="21"/>
        </w:rPr>
        <w:t>双创</w:t>
      </w:r>
      <w:r>
        <w:rPr>
          <w:rFonts w:ascii="Arial" w:hAnsi="Arial" w:cs="Arial"/>
          <w:color w:val="2B2B2B"/>
          <w:sz w:val="21"/>
          <w:szCs w:val="21"/>
        </w:rPr>
        <w:t>”</w:t>
      </w:r>
      <w:r>
        <w:rPr>
          <w:rFonts w:ascii="Arial" w:hAnsi="Arial" w:cs="Arial"/>
          <w:color w:val="2B2B2B"/>
          <w:sz w:val="21"/>
          <w:szCs w:val="21"/>
        </w:rPr>
        <w:t>全程服务体系，使各类主体各展其长、线上线下良性互动，使小企业铺天盖地、大企业顶天立地，市场活力和社会创造力竞相迸发。</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全面提升质量水平。广泛开展质量提升行动，加强全面质量管理，健全优胜劣汰质量竞争机制。质量之魂，存于匠心。要大力弘扬工匠精神，厚植工匠文化，恪尽职业操守，崇尚精益求精，培育众多</w:t>
      </w:r>
      <w:r>
        <w:rPr>
          <w:rFonts w:ascii="Arial" w:hAnsi="Arial" w:cs="Arial"/>
          <w:color w:val="2B2B2B"/>
          <w:sz w:val="21"/>
          <w:szCs w:val="21"/>
        </w:rPr>
        <w:t>“</w:t>
      </w:r>
      <w:r>
        <w:rPr>
          <w:rFonts w:ascii="Arial" w:hAnsi="Arial" w:cs="Arial"/>
          <w:color w:val="2B2B2B"/>
          <w:sz w:val="21"/>
          <w:szCs w:val="21"/>
        </w:rPr>
        <w:t>中国工匠</w:t>
      </w:r>
      <w:r>
        <w:rPr>
          <w:rFonts w:ascii="Arial" w:hAnsi="Arial" w:cs="Arial"/>
          <w:color w:val="2B2B2B"/>
          <w:sz w:val="21"/>
          <w:szCs w:val="21"/>
        </w:rPr>
        <w:t>”</w:t>
      </w:r>
      <w:r>
        <w:rPr>
          <w:rFonts w:ascii="Arial" w:hAnsi="Arial" w:cs="Arial"/>
          <w:color w:val="2B2B2B"/>
          <w:sz w:val="21"/>
          <w:szCs w:val="21"/>
        </w:rPr>
        <w:t>，打造更多享誉世界的</w:t>
      </w:r>
      <w:r>
        <w:rPr>
          <w:rFonts w:ascii="Arial" w:hAnsi="Arial" w:cs="Arial"/>
          <w:color w:val="2B2B2B"/>
          <w:sz w:val="21"/>
          <w:szCs w:val="21"/>
        </w:rPr>
        <w:t>“</w:t>
      </w:r>
      <w:r>
        <w:rPr>
          <w:rFonts w:ascii="Arial" w:hAnsi="Arial" w:cs="Arial"/>
          <w:color w:val="2B2B2B"/>
          <w:sz w:val="21"/>
          <w:szCs w:val="21"/>
        </w:rPr>
        <w:t>中国品牌</w:t>
      </w:r>
      <w:r>
        <w:rPr>
          <w:rFonts w:ascii="Arial" w:hAnsi="Arial" w:cs="Arial"/>
          <w:color w:val="2B2B2B"/>
          <w:sz w:val="21"/>
          <w:szCs w:val="21"/>
        </w:rPr>
        <w:t>”</w:t>
      </w:r>
      <w:r>
        <w:rPr>
          <w:rFonts w:ascii="Arial" w:hAnsi="Arial" w:cs="Arial"/>
          <w:color w:val="2B2B2B"/>
          <w:sz w:val="21"/>
          <w:szCs w:val="21"/>
        </w:rPr>
        <w:t>，推动中国经济发展进入质量时代。</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五）促进农业稳定发展和农民持续增收。深入推进农业供给侧结构性改革，完善强农惠农政策，拓展农民就业增收渠道，保障国家粮食安全，推动农业现代化与新型城镇化互促共进，加快培育农业农村发展新动能。</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推进农业结构调整。引导农民根据市场需求发展生产，增加优质绿色农产品供给，扩大优质水稻、小麦生产，适度调减玉米种植面积，粮改饲试点面积扩大到</w:t>
      </w:r>
      <w:r>
        <w:rPr>
          <w:rFonts w:ascii="Arial" w:hAnsi="Arial" w:cs="Arial"/>
          <w:color w:val="2B2B2B"/>
          <w:sz w:val="21"/>
          <w:szCs w:val="21"/>
        </w:rPr>
        <w:t>1000</w:t>
      </w:r>
      <w:r>
        <w:rPr>
          <w:rFonts w:ascii="Arial" w:hAnsi="Arial" w:cs="Arial"/>
          <w:color w:val="2B2B2B"/>
          <w:sz w:val="21"/>
          <w:szCs w:val="21"/>
        </w:rPr>
        <w:t>万亩以上。鼓励多渠道消化玉米库存。支持主产区发展农产品精深加工，拓展产业链价值链，打造农村一二三产业融合发展新格局。</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加强现代农业建设。加快推进农产品标准化生产和品牌创建，打造粮食生产功能区、重要农产品生产保护区、特色农产品优势区和现代农业产业园。推进土地整治，大力改造中低产田，新增高效节水灌溉面积</w:t>
      </w:r>
      <w:r>
        <w:rPr>
          <w:rFonts w:ascii="Arial" w:hAnsi="Arial" w:cs="Arial"/>
          <w:color w:val="2B2B2B"/>
          <w:sz w:val="21"/>
          <w:szCs w:val="21"/>
        </w:rPr>
        <w:t>2000</w:t>
      </w:r>
      <w:r>
        <w:rPr>
          <w:rFonts w:ascii="Arial" w:hAnsi="Arial" w:cs="Arial"/>
          <w:color w:val="2B2B2B"/>
          <w:sz w:val="21"/>
          <w:szCs w:val="21"/>
        </w:rPr>
        <w:t>万亩。发展多种形式适度规模经营，是中国特色农业现代化的必由之路，离不开农业保险有力保障。今年在</w:t>
      </w:r>
      <w:r>
        <w:rPr>
          <w:rFonts w:ascii="Arial" w:hAnsi="Arial" w:cs="Arial"/>
          <w:color w:val="2B2B2B"/>
          <w:sz w:val="21"/>
          <w:szCs w:val="21"/>
        </w:rPr>
        <w:t>13</w:t>
      </w:r>
      <w:r>
        <w:rPr>
          <w:rFonts w:ascii="Arial" w:hAnsi="Arial" w:cs="Arial"/>
          <w:color w:val="2B2B2B"/>
          <w:sz w:val="21"/>
          <w:szCs w:val="21"/>
        </w:rPr>
        <w:t>个粮食主产省选择部分县市，对适度规模经营农户实施大灾保险，调整部分财政救灾资金予以支持，提高保险理赔标准，完善农业再保险体系，以持续稳健的农业保险助力现代农业发展。</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深化农村改革。稳步推进农村集体产权制度改革，深化农村土地制度改革试点，赋予农民更多财产权利。完善粮食等农产品价格形成机制和收储制度，推进农业水价综合改革。深化集体林权、国有林区林场、农垦、供销社等改革。健全农村</w:t>
      </w:r>
      <w:r>
        <w:rPr>
          <w:rFonts w:ascii="Arial" w:hAnsi="Arial" w:cs="Arial"/>
          <w:color w:val="2B2B2B"/>
          <w:sz w:val="21"/>
          <w:szCs w:val="21"/>
        </w:rPr>
        <w:t>“</w:t>
      </w:r>
      <w:r>
        <w:rPr>
          <w:rFonts w:ascii="Arial" w:hAnsi="Arial" w:cs="Arial"/>
          <w:color w:val="2B2B2B"/>
          <w:sz w:val="21"/>
          <w:szCs w:val="21"/>
        </w:rPr>
        <w:t>双创</w:t>
      </w:r>
      <w:r>
        <w:rPr>
          <w:rFonts w:ascii="Arial" w:hAnsi="Arial" w:cs="Arial"/>
          <w:color w:val="2B2B2B"/>
          <w:sz w:val="21"/>
          <w:szCs w:val="21"/>
        </w:rPr>
        <w:t>”</w:t>
      </w:r>
      <w:r>
        <w:rPr>
          <w:rFonts w:ascii="Arial" w:hAnsi="Arial" w:cs="Arial"/>
          <w:color w:val="2B2B2B"/>
          <w:sz w:val="21"/>
          <w:szCs w:val="21"/>
        </w:rPr>
        <w:t>促进机制，支持农民工返乡创业，鼓励高校毕业生、退役军人、科技人员到农村施展才华。</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加强农村公共设施建设。新建改建农村公路</w:t>
      </w:r>
      <w:r>
        <w:rPr>
          <w:rFonts w:ascii="Arial" w:hAnsi="Arial" w:cs="Arial"/>
          <w:color w:val="2B2B2B"/>
          <w:sz w:val="21"/>
          <w:szCs w:val="21"/>
        </w:rPr>
        <w:t>20</w:t>
      </w:r>
      <w:r>
        <w:rPr>
          <w:rFonts w:ascii="Arial" w:hAnsi="Arial" w:cs="Arial"/>
          <w:color w:val="2B2B2B"/>
          <w:sz w:val="21"/>
          <w:szCs w:val="21"/>
        </w:rPr>
        <w:t>万公里。实现农村稳定可靠供电服务和平原地区机井通电全覆盖。完成</w:t>
      </w:r>
      <w:r>
        <w:rPr>
          <w:rFonts w:ascii="Arial" w:hAnsi="Arial" w:cs="Arial"/>
          <w:color w:val="2B2B2B"/>
          <w:sz w:val="21"/>
          <w:szCs w:val="21"/>
        </w:rPr>
        <w:t>3</w:t>
      </w:r>
      <w:r>
        <w:rPr>
          <w:rFonts w:ascii="Arial" w:hAnsi="Arial" w:cs="Arial"/>
          <w:color w:val="2B2B2B"/>
          <w:sz w:val="21"/>
          <w:szCs w:val="21"/>
        </w:rPr>
        <w:t>万个行政村通光纤。提高农村饮水安全供水保证率。加大农村危房改造力度。深入推进农村人居环境整治，建设既有现代文明、又具田园风光的美丽乡村。</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（六）积极主动扩大对外开放。面对国际环境新变化和国内发展新要求，要进一步完善对外开放战略布局，加快构建开放型经济新体制，推动更深层次更高水平的对外开放。</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扎实推进</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建设。坚持共商共建共享，加快陆上经济走廊和海上合作支点建设，构建沿线大通关合作机制。深化国际产能合作，带动我国装备、技术、标准、服务走出去，实现优势互补。加强教育、文化、旅游等领域交流合作。高质量办好</w:t>
      </w:r>
      <w:r>
        <w:rPr>
          <w:rFonts w:ascii="Arial" w:hAnsi="Arial" w:cs="Arial"/>
          <w:color w:val="2B2B2B"/>
          <w:sz w:val="21"/>
          <w:szCs w:val="21"/>
        </w:rPr>
        <w:t>“</w:t>
      </w:r>
      <w:r>
        <w:rPr>
          <w:rFonts w:ascii="Arial" w:hAnsi="Arial" w:cs="Arial"/>
          <w:color w:val="2B2B2B"/>
          <w:sz w:val="21"/>
          <w:szCs w:val="21"/>
        </w:rPr>
        <w:t>一带一路</w:t>
      </w:r>
      <w:r>
        <w:rPr>
          <w:rFonts w:ascii="Arial" w:hAnsi="Arial" w:cs="Arial"/>
          <w:color w:val="2B2B2B"/>
          <w:sz w:val="21"/>
          <w:szCs w:val="21"/>
        </w:rPr>
        <w:t>”</w:t>
      </w:r>
      <w:r>
        <w:rPr>
          <w:rFonts w:ascii="Arial" w:hAnsi="Arial" w:cs="Arial"/>
          <w:color w:val="2B2B2B"/>
          <w:sz w:val="21"/>
          <w:szCs w:val="21"/>
        </w:rPr>
        <w:t>国际合作高峰论坛，同奏合作共赢新乐章。</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促进外贸继续回稳向好。落实和完善进出口政策，推动优进优出。扩大出口信用保险覆盖面，对成套设备出口融资应保尽保。设立服务贸易创新发展引导基金。支持市场采购贸易、外贸综合服务企业发展。加快外贸转型升级示范基地建设。促进加工贸易向产业链中高端延伸、向中西部地区梯度转移。推广国际贸易</w:t>
      </w:r>
      <w:r>
        <w:rPr>
          <w:rFonts w:ascii="Arial" w:hAnsi="Arial" w:cs="Arial"/>
          <w:color w:val="2B2B2B"/>
          <w:sz w:val="21"/>
          <w:szCs w:val="21"/>
        </w:rPr>
        <w:t>“</w:t>
      </w:r>
      <w:r>
        <w:rPr>
          <w:rFonts w:ascii="Arial" w:hAnsi="Arial" w:cs="Arial"/>
          <w:color w:val="2B2B2B"/>
          <w:sz w:val="21"/>
          <w:szCs w:val="21"/>
        </w:rPr>
        <w:t>单一窗口</w:t>
      </w:r>
      <w:r>
        <w:rPr>
          <w:rFonts w:ascii="Arial" w:hAnsi="Arial" w:cs="Arial"/>
          <w:color w:val="2B2B2B"/>
          <w:sz w:val="21"/>
          <w:szCs w:val="21"/>
        </w:rPr>
        <w:t>”</w:t>
      </w:r>
      <w:r>
        <w:rPr>
          <w:rFonts w:ascii="Arial" w:hAnsi="Arial" w:cs="Arial"/>
          <w:color w:val="2B2B2B"/>
          <w:sz w:val="21"/>
          <w:szCs w:val="21"/>
        </w:rPr>
        <w:t>，实现全国通关一体化。增加先进技术、设备和关键零部件进口，促进贸易平衡发展和国内产业加快升级。</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大力优化外商投资环境。修订外商投资产业指导目录，进一步放宽服务业、制造业、采矿业外资准入。支持外商投资企业在国内上市、发债，允许参与国家科技计划项目。在资质许可、标准制定、政府采购、享受《中国制造</w:t>
      </w:r>
      <w:r>
        <w:rPr>
          <w:rFonts w:ascii="Arial" w:hAnsi="Arial" w:cs="Arial"/>
          <w:color w:val="2B2B2B"/>
          <w:sz w:val="21"/>
          <w:szCs w:val="21"/>
        </w:rPr>
        <w:t>2025</w:t>
      </w:r>
      <w:r>
        <w:rPr>
          <w:rFonts w:ascii="Arial" w:hAnsi="Arial" w:cs="Arial"/>
          <w:color w:val="2B2B2B"/>
          <w:sz w:val="21"/>
          <w:szCs w:val="21"/>
        </w:rPr>
        <w:t>》政策等方面，对内外资企业一视同仁。地方政府可在法定权限范围内，制定出台招商引资优惠政策。高标准高水平建设</w:t>
      </w:r>
      <w:r>
        <w:rPr>
          <w:rFonts w:ascii="Arial" w:hAnsi="Arial" w:cs="Arial"/>
          <w:color w:val="2B2B2B"/>
          <w:sz w:val="21"/>
          <w:szCs w:val="21"/>
        </w:rPr>
        <w:t>11</w:t>
      </w:r>
      <w:r>
        <w:rPr>
          <w:rFonts w:ascii="Arial" w:hAnsi="Arial" w:cs="Arial"/>
          <w:color w:val="2B2B2B"/>
          <w:sz w:val="21"/>
          <w:szCs w:val="21"/>
        </w:rPr>
        <w:t>个自贸试验区，全面推广成熟经验。引导对外投资健康规范发展，提升风险防范能力。中国开放的大门会越开越大，必将继续成为最富吸引力的外商投资目的地。</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推进国际贸易和投资自由化便利化。经济全球化符合世界各国的根本利益。中国将坚定不移推动全球经济合作，维护多边贸易体制主渠道地位，积极参与多边贸易谈判。我们愿与有关国家一道，推动中国－东盟自贸区升级议定书全面生效实施，早日结束区域全面经济伙伴关系协定谈判，推进亚太自贸区建设。继续与有关国家和地区商谈投资贸易协定。中国是负责任的国家，作出的承诺一直认真履行，应有的权益将坚决捍卫。</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（七）加大生态环境保护治理力度。加快改善生态环境特别是空气质量，是人民群众的迫切愿望，是可持续发展的内在要求。必须科学施策、标本兼治、铁腕治理，努力向人民群众交出合格答卷。</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坚决打好蓝天保卫战。今年二氧化硫、氮氧化物排放量要分别下降</w:t>
      </w:r>
      <w:r>
        <w:rPr>
          <w:rFonts w:ascii="Arial" w:hAnsi="Arial" w:cs="Arial"/>
          <w:color w:val="2B2B2B"/>
          <w:sz w:val="21"/>
          <w:szCs w:val="21"/>
        </w:rPr>
        <w:t>3%</w:t>
      </w:r>
      <w:r>
        <w:rPr>
          <w:rFonts w:ascii="Arial" w:hAnsi="Arial" w:cs="Arial"/>
          <w:color w:val="2B2B2B"/>
          <w:sz w:val="21"/>
          <w:szCs w:val="21"/>
        </w:rPr>
        <w:t>，重点地区细颗粒物（</w:t>
      </w:r>
      <w:r>
        <w:rPr>
          <w:rFonts w:ascii="Arial" w:hAnsi="Arial" w:cs="Arial"/>
          <w:color w:val="2B2B2B"/>
          <w:sz w:val="21"/>
          <w:szCs w:val="21"/>
        </w:rPr>
        <w:t>PM2.5</w:t>
      </w:r>
      <w:r>
        <w:rPr>
          <w:rFonts w:ascii="Arial" w:hAnsi="Arial" w:cs="Arial"/>
          <w:color w:val="2B2B2B"/>
          <w:sz w:val="21"/>
          <w:szCs w:val="21"/>
        </w:rPr>
        <w:t>）浓度明显下降。一要加快解决燃煤污染问题。全面实施散煤综合治理，</w:t>
      </w:r>
      <w:r>
        <w:rPr>
          <w:rFonts w:ascii="Arial" w:hAnsi="Arial" w:cs="Arial"/>
          <w:color w:val="2B2B2B"/>
          <w:sz w:val="21"/>
          <w:szCs w:val="21"/>
        </w:rPr>
        <w:lastRenderedPageBreak/>
        <w:t>推进北方地区冬季清洁取暖，完成以电代煤、以气代煤</w:t>
      </w:r>
      <w:r>
        <w:rPr>
          <w:rFonts w:ascii="Arial" w:hAnsi="Arial" w:cs="Arial"/>
          <w:color w:val="2B2B2B"/>
          <w:sz w:val="21"/>
          <w:szCs w:val="21"/>
        </w:rPr>
        <w:t>300</w:t>
      </w:r>
      <w:r>
        <w:rPr>
          <w:rFonts w:ascii="Arial" w:hAnsi="Arial" w:cs="Arial"/>
          <w:color w:val="2B2B2B"/>
          <w:sz w:val="21"/>
          <w:szCs w:val="21"/>
        </w:rPr>
        <w:t>万户以上，全部淘汰地级以上城市建成区燃煤小锅炉。加大燃煤电厂超低排放和节能改造力度，东中部地区要分别于今明两年完成，西部地区于</w:t>
      </w:r>
      <w:r>
        <w:rPr>
          <w:rFonts w:ascii="Arial" w:hAnsi="Arial" w:cs="Arial"/>
          <w:color w:val="2B2B2B"/>
          <w:sz w:val="21"/>
          <w:szCs w:val="21"/>
        </w:rPr>
        <w:t>2020</w:t>
      </w:r>
      <w:r>
        <w:rPr>
          <w:rFonts w:ascii="Arial" w:hAnsi="Arial" w:cs="Arial"/>
          <w:color w:val="2B2B2B"/>
          <w:sz w:val="21"/>
          <w:szCs w:val="21"/>
        </w:rPr>
        <w:t>年完成。抓紧解决机制和技术问题，优先保障可再生能源发电上网，有效缓解弃水、弃风、弃光状况。加快秸秆资源化利用。二要全面推进污染源治理。开展重点行业污染治理专项行动。对所有重点工业污染源，实行</w:t>
      </w:r>
      <w:r>
        <w:rPr>
          <w:rFonts w:ascii="Arial" w:hAnsi="Arial" w:cs="Arial"/>
          <w:color w:val="2B2B2B"/>
          <w:sz w:val="21"/>
          <w:szCs w:val="21"/>
        </w:rPr>
        <w:t>24</w:t>
      </w:r>
      <w:r>
        <w:rPr>
          <w:rFonts w:ascii="Arial" w:hAnsi="Arial" w:cs="Arial"/>
          <w:color w:val="2B2B2B"/>
          <w:sz w:val="21"/>
          <w:szCs w:val="21"/>
        </w:rPr>
        <w:t>小时在线监控。明确排放不达标企业最后达标时限，到期不达标的坚决依法关停。三要强化机动车尾气治理。基本淘汰黄标车，加快淘汰老旧机动车，对高排放机动车进行专项整治，鼓励使用清洁能源汽车。在重点区域加快推广使用国六标准燃油。四要有效应对重污染天气。加强对雾霾形成机理研究，提高应对的科学性和精准性。扩大重点区域联防联控范围，强化应急措施。五要严格环境执法和督查问责。对偷排、造假的，必须严厉打击；对执法不力、姑息纵容的，必须严肃追究；对空气质量恶化、应对不力的，必须严格问责。治理雾霾人人有责，贵在行动、成在坚持。全社会不懈努力，蓝天必定会一年比一年多起来。</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强化水、土壤污染防治。今年化学需氧量、氨氮排放量要分别下降</w:t>
      </w:r>
      <w:r>
        <w:rPr>
          <w:rFonts w:ascii="Arial" w:hAnsi="Arial" w:cs="Arial"/>
          <w:color w:val="2B2B2B"/>
          <w:sz w:val="21"/>
          <w:szCs w:val="21"/>
        </w:rPr>
        <w:t>2%</w:t>
      </w:r>
      <w:r>
        <w:rPr>
          <w:rFonts w:ascii="Arial" w:hAnsi="Arial" w:cs="Arial"/>
          <w:color w:val="2B2B2B"/>
          <w:sz w:val="21"/>
          <w:szCs w:val="21"/>
        </w:rPr>
        <w:t>。抓好重点流域区域水污染和农业面源污染防治。开展土壤污染详查，分类制定实施治理措施。加强城乡环境综合整治，普遍推行垃圾分类制度。培育壮大节能环保产业，使环境改善与经济发展实现双赢。</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推进生态保护和建设。抓紧划定并严守生态保护红线。启动森林质量提升、长江经济带重大生态修复、第二批山水林田湖生态保护工程试点，完成退耕还林还草</w:t>
      </w:r>
      <w:r>
        <w:rPr>
          <w:rFonts w:ascii="Arial" w:hAnsi="Arial" w:cs="Arial"/>
          <w:color w:val="2B2B2B"/>
          <w:sz w:val="21"/>
          <w:szCs w:val="21"/>
        </w:rPr>
        <w:t>1200</w:t>
      </w:r>
      <w:r>
        <w:rPr>
          <w:rFonts w:ascii="Arial" w:hAnsi="Arial" w:cs="Arial"/>
          <w:color w:val="2B2B2B"/>
          <w:sz w:val="21"/>
          <w:szCs w:val="21"/>
        </w:rPr>
        <w:t>万亩以上，积累更多生态财富，构筑可持续发展的绿色长城。</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八）推进以保障和改善民生为重点的社会建设。民生是为政之要，必须时刻放在心头、扛在肩上。在当前国内外形势严峻复杂的情况下，更要优先保障和改善民生，该办能办的实事要竭力办好，基本民生的底线要坚决兜牢。</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大力促进就业创业。完善就业政策，加大就业培训力度，加强对灵活就业、新就业形态的支持。今年高校毕业生</w:t>
      </w:r>
      <w:r>
        <w:rPr>
          <w:rFonts w:ascii="Arial" w:hAnsi="Arial" w:cs="Arial"/>
          <w:color w:val="2B2B2B"/>
          <w:sz w:val="21"/>
          <w:szCs w:val="21"/>
        </w:rPr>
        <w:t>795</w:t>
      </w:r>
      <w:r>
        <w:rPr>
          <w:rFonts w:ascii="Arial" w:hAnsi="Arial" w:cs="Arial"/>
          <w:color w:val="2B2B2B"/>
          <w:sz w:val="21"/>
          <w:szCs w:val="21"/>
        </w:rPr>
        <w:t>万人，再创历史新高，要实施好就业促进、创业引领、基层成长等计划，促进多渠道就业创业。切实做好退役军人安置工作。加大就业援助力度，扶持城镇困难人员、残疾人就业，确保零就业家庭至少有一人稳定就业。我们必须牢牢抓住就业这一民生之本，让人们在劳动中创造财富，在奋斗中实现人生价值。</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办好公平优质教育。统一城乡义务教育学生</w:t>
      </w:r>
      <w:r>
        <w:rPr>
          <w:rFonts w:ascii="Arial" w:hAnsi="Arial" w:cs="Arial"/>
          <w:color w:val="2B2B2B"/>
          <w:sz w:val="21"/>
          <w:szCs w:val="21"/>
        </w:rPr>
        <w:t>“</w:t>
      </w:r>
      <w:r>
        <w:rPr>
          <w:rFonts w:ascii="Arial" w:hAnsi="Arial" w:cs="Arial"/>
          <w:color w:val="2B2B2B"/>
          <w:sz w:val="21"/>
          <w:szCs w:val="21"/>
        </w:rPr>
        <w:t>两免一补</w:t>
      </w:r>
      <w:r>
        <w:rPr>
          <w:rFonts w:ascii="Arial" w:hAnsi="Arial" w:cs="Arial"/>
          <w:color w:val="2B2B2B"/>
          <w:sz w:val="21"/>
          <w:szCs w:val="21"/>
        </w:rPr>
        <w:t>”</w:t>
      </w:r>
      <w:r>
        <w:rPr>
          <w:rFonts w:ascii="Arial" w:hAnsi="Arial" w:cs="Arial"/>
          <w:color w:val="2B2B2B"/>
          <w:sz w:val="21"/>
          <w:szCs w:val="21"/>
        </w:rPr>
        <w:t>政策，加快实现城镇义务教育公共服务常住人口全覆盖，持续改善薄弱学校办学条件，扩大优质教育资源覆盖面，不断缩小城乡、区域、校际办学差距。继续扩大重点高校面向贫困地区农村招生规模。提高博士研究生国家助学金补助标准。推进世界一流大学和一流学科建设。深化高考综合改革试点。加快发展现代职业教育。加强民族教育，办好特殊教育、继续教育、学前教育和老年</w:t>
      </w:r>
      <w:r>
        <w:rPr>
          <w:rFonts w:ascii="Arial" w:hAnsi="Arial" w:cs="Arial"/>
          <w:color w:val="2B2B2B"/>
          <w:sz w:val="21"/>
          <w:szCs w:val="21"/>
        </w:rPr>
        <w:lastRenderedPageBreak/>
        <w:t>教育。加强教师队伍建设。制定实施《中国教育现代化</w:t>
      </w:r>
      <w:r>
        <w:rPr>
          <w:rFonts w:ascii="Arial" w:hAnsi="Arial" w:cs="Arial"/>
          <w:color w:val="2B2B2B"/>
          <w:sz w:val="21"/>
          <w:szCs w:val="21"/>
        </w:rPr>
        <w:t>2030</w:t>
      </w:r>
      <w:r>
        <w:rPr>
          <w:rFonts w:ascii="Arial" w:hAnsi="Arial" w:cs="Arial"/>
          <w:color w:val="2B2B2B"/>
          <w:sz w:val="21"/>
          <w:szCs w:val="21"/>
        </w:rPr>
        <w:t>》。我们要发展人民满意的教育，以教育现代化支撑国家现代化，使更多孩子成就梦想、更多家庭实现希望。</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推进健康中国建设。城乡居民医保财政补助由每人每年</w:t>
      </w:r>
      <w:r>
        <w:rPr>
          <w:rFonts w:ascii="Arial" w:hAnsi="Arial" w:cs="Arial"/>
          <w:color w:val="2B2B2B"/>
          <w:sz w:val="21"/>
          <w:szCs w:val="21"/>
        </w:rPr>
        <w:t>420</w:t>
      </w:r>
      <w:r>
        <w:rPr>
          <w:rFonts w:ascii="Arial" w:hAnsi="Arial" w:cs="Arial"/>
          <w:color w:val="2B2B2B"/>
          <w:sz w:val="21"/>
          <w:szCs w:val="21"/>
        </w:rPr>
        <w:t>元提高到</w:t>
      </w:r>
      <w:r>
        <w:rPr>
          <w:rFonts w:ascii="Arial" w:hAnsi="Arial" w:cs="Arial"/>
          <w:color w:val="2B2B2B"/>
          <w:sz w:val="21"/>
          <w:szCs w:val="21"/>
        </w:rPr>
        <w:t>450</w:t>
      </w:r>
      <w:r>
        <w:rPr>
          <w:rFonts w:ascii="Arial" w:hAnsi="Arial" w:cs="Arial"/>
          <w:color w:val="2B2B2B"/>
          <w:sz w:val="21"/>
          <w:szCs w:val="21"/>
        </w:rPr>
        <w:t>元，同步提高个人缴费标准，扩大用药保障范围。在全国推进医保信息联网，实现异地就医住院费用直接结算。完善大病保险制度，提高保障水平。全面启动多种形式的医疗联合体建设试点，三级公立医院要全部参与并发挥引领作用，建立促进优质医疗资源上下贯通的考核和激励机制，增强基层服务能力，方便群众就近就医。分级诊疗试点和家庭签约服务扩大到</w:t>
      </w:r>
      <w:r>
        <w:rPr>
          <w:rFonts w:ascii="Arial" w:hAnsi="Arial" w:cs="Arial"/>
          <w:color w:val="2B2B2B"/>
          <w:sz w:val="21"/>
          <w:szCs w:val="21"/>
        </w:rPr>
        <w:t>85%</w:t>
      </w:r>
      <w:r>
        <w:rPr>
          <w:rFonts w:ascii="Arial" w:hAnsi="Arial" w:cs="Arial"/>
          <w:color w:val="2B2B2B"/>
          <w:sz w:val="21"/>
          <w:szCs w:val="21"/>
        </w:rPr>
        <w:t>以上地市。继续提高基本公共卫生服务经费补助标准。及时公开透明有效应对公共卫生事件。保护和调动医务人员积极性。构建和谐医患关系。适应实施全面两孩政策，加强生育医疗保健服务。支持中医药、民族医药事业发展。食品药品安全事关人民健康，必须管得严而又严。要完善监管体制机制，充实基层监管力量，夯实各方责任，坚持源头控制、产管并重、重典治乱，坚决把好人民群众饮食用药安全的每一道关口。</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织密扎牢民生保障网。继续提高退休人员基本养老金，确保按时足额发放。稳步提高优抚、社会救助标准，实施好临时救助制度。调整完善自然灾害生活补助机制，全部完成去年洪涝灾害中倒损民房的恢复重建。加强农村留守儿童关爱保护和城乡困境儿童保障。关心帮助孤寡老人。全面落实残疾人</w:t>
      </w:r>
      <w:r>
        <w:rPr>
          <w:rFonts w:ascii="Arial" w:hAnsi="Arial" w:cs="Arial"/>
          <w:color w:val="2B2B2B"/>
          <w:sz w:val="21"/>
          <w:szCs w:val="21"/>
        </w:rPr>
        <w:t>“</w:t>
      </w:r>
      <w:r>
        <w:rPr>
          <w:rFonts w:ascii="Arial" w:hAnsi="Arial" w:cs="Arial"/>
          <w:color w:val="2B2B2B"/>
          <w:sz w:val="21"/>
          <w:szCs w:val="21"/>
        </w:rPr>
        <w:t>两项补贴</w:t>
      </w:r>
      <w:r>
        <w:rPr>
          <w:rFonts w:ascii="Arial" w:hAnsi="Arial" w:cs="Arial"/>
          <w:color w:val="2B2B2B"/>
          <w:sz w:val="21"/>
          <w:szCs w:val="21"/>
        </w:rPr>
        <w:t>”</w:t>
      </w:r>
      <w:r>
        <w:rPr>
          <w:rFonts w:ascii="Arial" w:hAnsi="Arial" w:cs="Arial"/>
          <w:color w:val="2B2B2B"/>
          <w:sz w:val="21"/>
          <w:szCs w:val="21"/>
        </w:rPr>
        <w:t>制度。县级政府要建立基本生活保障协调机制，切实做好托底工作，使困难群众心里有温暖、生活有奔头。锲而不舍解决好农民工工资拖欠问题，决不允许他们的辛勤付出得不到应有回报。</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发展文化事业和文化产业。加强社会主义精神文明建设，坚持用中国梦和社会主义核心价值观凝聚共识、汇聚力量。繁荣哲学社会科学和文学艺术创作，发展新闻出版、广播影视、档案等事业。建设中国特色新型智库。加强文物和非物质文化遗产保护利用。大力推动全民阅读，加强科学普及。提高基本公共文化服务均等化水平。加快培育文化产业，加强文化市场监管。推动中国文化走出去。做好冬奥会、冬残奥会筹办工作，统筹群众体育、竞技体育、体育产业发展，广泛开展全民健身，使更多人享受运动快乐、拥有健康体魄。人民身心健康、乐观向上，国家必将充满生机活力。</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推动社会治理创新。健全基层群众自治制度，加强城乡社区治理。充分发挥工会、共青团、妇联等群团组织作用。改革完善社会组织管理制度，依法推进公益和慈善事业健康发展，促进专业社会工作、志愿服务发展。切实保障妇女、儿童、老人合法权益。加快社会信用体系建设。加强法治宣传教育和法律服务。落实信访工作责任制，依法及时就地解决群众合理诉求。深化平安中国建设，健全立体化信息化社会治安防控体系，严厉打击暴力恐怖活动，依法惩治黑恶势力犯罪和盗窃、抢劫、电信网络诈骗等多发性犯罪，维护国家安全和社会稳定。严格规范公正文明执法，大力整治社会治安突出问题，全方位提高人民群众安全感。</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人命关天，安全至上。必须持之以恒抓好安全生产。加强安全基础设施建设，做好地震、气象、测绘、地质等工作。严格安全生产责任制，全面落实企业主体责任、地方属地管理责任、部门监管责任，坚决遏制重特大事故发生，切实保障人民群众生命财产安全。</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（九）全面加强政府自身建设。要坚持党的领导，牢固树立</w:t>
      </w:r>
      <w:r>
        <w:rPr>
          <w:rFonts w:ascii="Arial" w:hAnsi="Arial" w:cs="Arial"/>
          <w:color w:val="2B2B2B"/>
          <w:sz w:val="21"/>
          <w:szCs w:val="21"/>
        </w:rPr>
        <w:t>“</w:t>
      </w:r>
      <w:r>
        <w:rPr>
          <w:rFonts w:ascii="Arial" w:hAnsi="Arial" w:cs="Arial"/>
          <w:color w:val="2B2B2B"/>
          <w:sz w:val="21"/>
          <w:szCs w:val="21"/>
        </w:rPr>
        <w:t>四个意识</w:t>
      </w:r>
      <w:r>
        <w:rPr>
          <w:rFonts w:ascii="Arial" w:hAnsi="Arial" w:cs="Arial"/>
          <w:color w:val="2B2B2B"/>
          <w:sz w:val="21"/>
          <w:szCs w:val="21"/>
        </w:rPr>
        <w:t>”</w:t>
      </w:r>
      <w:r>
        <w:rPr>
          <w:rFonts w:ascii="Arial" w:hAnsi="Arial" w:cs="Arial"/>
          <w:color w:val="2B2B2B"/>
          <w:sz w:val="21"/>
          <w:szCs w:val="21"/>
        </w:rPr>
        <w:t>，坚决维护以习近平同志为核心的党中央权威，自觉在思想上政治上行动上同党中央保持高度一致，加快转变政府职能、提高行政效能，更好为人民服务。</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坚持依法全面履职。各级政府及其工作人员要深入贯彻全面依法治国要求，尊崇法治、敬畏法律、依法办事。加大政务公开力度。坚持科学决策、民主决策、依法决策，广泛听取各方面意见包括批评意见。各级政府要依法接受同级人大及其常委会的监督，自觉接受人民政协的民主监督，主动接受社会和舆论监督，认真听取人大代表、政协委员、民主党派、工商联、无党派人士和各人民团体的意见。作为人民政府，所有工作都要体现人民意愿、维护人民利益、接受人民监督。</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始终保持廉洁本色。要认真落实全面从严治党要求，把党风廉政建设和反腐败工作不断引向深入。坚决贯彻落实党中央八项规定精神，一以贯之纠正</w:t>
      </w:r>
      <w:r>
        <w:rPr>
          <w:rFonts w:ascii="Arial" w:hAnsi="Arial" w:cs="Arial"/>
          <w:color w:val="2B2B2B"/>
          <w:sz w:val="21"/>
          <w:szCs w:val="21"/>
        </w:rPr>
        <w:t>“</w:t>
      </w:r>
      <w:r>
        <w:rPr>
          <w:rFonts w:ascii="Arial" w:hAnsi="Arial" w:cs="Arial"/>
          <w:color w:val="2B2B2B"/>
          <w:sz w:val="21"/>
          <w:szCs w:val="21"/>
        </w:rPr>
        <w:t>四风</w:t>
      </w:r>
      <w:r>
        <w:rPr>
          <w:rFonts w:ascii="Arial" w:hAnsi="Arial" w:cs="Arial"/>
          <w:color w:val="2B2B2B"/>
          <w:sz w:val="21"/>
          <w:szCs w:val="21"/>
        </w:rPr>
        <w:t>”</w:t>
      </w:r>
      <w:r>
        <w:rPr>
          <w:rFonts w:ascii="Arial" w:hAnsi="Arial" w:cs="Arial"/>
          <w:color w:val="2B2B2B"/>
          <w:sz w:val="21"/>
          <w:szCs w:val="21"/>
        </w:rPr>
        <w:t>。加强行政监察和审计监督。保持惩治腐败高压态势，聚焦重点领域，严肃查处侵害群众利益的不正之风和腐败问题。广大公务员要持廉守正，干干净净为人民做事。</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勤勉尽责干事创业。中国改革发展的巨大成就是广大干部群众实干出来的，再创新业绩还得靠实干。各级政府及其工作人员要干字当头，真抓实干、埋头苦干、结合实际创造性地干，不能简单以会议贯彻会议、以文件落实文件，不能纸上谈兵、光说不练。要充分发挥中央和地方两个积极性，鼓励地方因地制宜、大胆探索，竞相推动科学发展。严格执行工作责任制，特别是对重点任务，要铆紧各方责任、层层传导压力，确保不折不扣落实到位。强化督查问责，严厉整肃庸政懒政怠政行为。健全激励机制和容错纠错机制，给干事者鼓劲，为担当者撑腰。广大干部要主动作为、动真碰硬，与人民群众同心协力，以实干推动发展，以实干赢得未来。</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各位代表！我国是统一的多民族国家。要坚持和完善民族区域自治制度，认真贯彻党的民族政策，深入开展民族团结进步创建活动。组织好内蒙古自治区成立</w:t>
      </w:r>
      <w:r>
        <w:rPr>
          <w:rFonts w:ascii="Arial" w:hAnsi="Arial" w:cs="Arial"/>
          <w:color w:val="2B2B2B"/>
          <w:sz w:val="21"/>
          <w:szCs w:val="21"/>
        </w:rPr>
        <w:t>70</w:t>
      </w:r>
      <w:r>
        <w:rPr>
          <w:rFonts w:ascii="Arial" w:hAnsi="Arial" w:cs="Arial"/>
          <w:color w:val="2B2B2B"/>
          <w:sz w:val="21"/>
          <w:szCs w:val="21"/>
        </w:rPr>
        <w:t>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我们要全面贯彻党的宗教工作基本方针，依法管理宗教事务，促进宗教关系和谐，发挥宗教界人士和信教群众在促进经济社会发展中的积极作用。</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我们要认真落实侨务政策，保障海外侨胞和归侨侨眷合法权益，充分发挥他们的独特优势和重要作用，海内外中华儿女的凝聚力和向心力必将不断增强。</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各位代表！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的绝对领导，维护和贯彻军委主席负责制。持续深化国防和军队改革。强化海空边防管控，周密组织反恐维稳、国际维和、远海护航等重要行动。提高国防科技自主创新能力，加快现代后勤建设和装备发展。加强国防动员和后备力量建设。促进经济建设和国防建设协调、平衡、兼容发展，深化国防科技工业体制改革，推动军民融合深度发展。各级政府要以更加扎实有力的举措，支持国防和军队改革建设，让军政军民团结之树根深、枝繁、叶茂！</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各位代表！我们要继续全面准确贯彻</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港人治港</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w:t>
      </w:r>
      <w:r>
        <w:rPr>
          <w:rFonts w:ascii="Arial" w:hAnsi="Arial" w:cs="Arial"/>
          <w:color w:val="2B2B2B"/>
          <w:sz w:val="21"/>
          <w:szCs w:val="21"/>
        </w:rPr>
        <w:t>澳人治澳</w:t>
      </w:r>
      <w:r>
        <w:rPr>
          <w:rFonts w:ascii="Arial" w:hAnsi="Arial" w:cs="Arial"/>
          <w:color w:val="2B2B2B"/>
          <w:sz w:val="21"/>
          <w:szCs w:val="21"/>
        </w:rPr>
        <w:t>”</w:t>
      </w:r>
      <w:r>
        <w:rPr>
          <w:rFonts w:ascii="Arial" w:hAnsi="Arial" w:cs="Arial"/>
          <w:color w:val="2B2B2B"/>
          <w:sz w:val="21"/>
          <w:szCs w:val="21"/>
        </w:rPr>
        <w:t>、高度自治的方针，严格依照宪法和基本法办事，确保</w:t>
      </w:r>
      <w:r>
        <w:rPr>
          <w:rFonts w:ascii="Arial" w:hAnsi="Arial" w:cs="Arial"/>
          <w:color w:val="2B2B2B"/>
          <w:sz w:val="21"/>
          <w:szCs w:val="21"/>
        </w:rPr>
        <w:t>“</w:t>
      </w:r>
      <w:r>
        <w:rPr>
          <w:rFonts w:ascii="Arial" w:hAnsi="Arial" w:cs="Arial"/>
          <w:color w:val="2B2B2B"/>
          <w:sz w:val="21"/>
          <w:szCs w:val="21"/>
        </w:rPr>
        <w:t>一国两制</w:t>
      </w:r>
      <w:r>
        <w:rPr>
          <w:rFonts w:ascii="Arial" w:hAnsi="Arial" w:cs="Arial"/>
          <w:color w:val="2B2B2B"/>
          <w:sz w:val="21"/>
          <w:szCs w:val="21"/>
        </w:rPr>
        <w:t>”</w:t>
      </w:r>
      <w:r>
        <w:rPr>
          <w:rFonts w:ascii="Arial" w:hAnsi="Arial" w:cs="Arial"/>
          <w:color w:val="2B2B2B"/>
          <w:sz w:val="21"/>
          <w:szCs w:val="21"/>
        </w:rPr>
        <w:t>在香港、澳门实践不动摇、不走样、不变形。全力支持香港、澳门特别行政区行政长官和政府依法施政，发展经济、改善民生、推进民主、促进和谐。</w:t>
      </w:r>
      <w:r>
        <w:rPr>
          <w:rFonts w:ascii="Arial" w:hAnsi="Arial" w:cs="Arial"/>
          <w:color w:val="2B2B2B"/>
          <w:sz w:val="21"/>
          <w:szCs w:val="21"/>
        </w:rPr>
        <w:t>“</w:t>
      </w:r>
      <w:r>
        <w:rPr>
          <w:rFonts w:ascii="Arial" w:hAnsi="Arial" w:cs="Arial"/>
          <w:color w:val="2B2B2B"/>
          <w:sz w:val="21"/>
          <w:szCs w:val="21"/>
        </w:rPr>
        <w:t>港独</w:t>
      </w:r>
      <w:r>
        <w:rPr>
          <w:rFonts w:ascii="Arial" w:hAnsi="Arial" w:cs="Arial"/>
          <w:color w:val="2B2B2B"/>
          <w:sz w:val="21"/>
          <w:szCs w:val="21"/>
        </w:rPr>
        <w:t>”</w:t>
      </w:r>
      <w:r>
        <w:rPr>
          <w:rFonts w:ascii="Arial" w:hAnsi="Arial" w:cs="Arial"/>
          <w:color w:val="2B2B2B"/>
          <w:sz w:val="21"/>
          <w:szCs w:val="21"/>
        </w:rPr>
        <w:t>是没有出路的。要推动内地与港澳深化合作，研究制定粤港澳大湾区城市群发展规划，发挥港澳独特优势，提升在国家经济发展和对外开放中的地位与功能。我们对香港、澳门保持长期繁荣稳定始终充满信心。</w:t>
      </w:r>
    </w:p>
    <w:p w:rsidR="00421238" w:rsidRDefault="00421238" w:rsidP="00421238">
      <w:pPr>
        <w:pStyle w:val="a3"/>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我们要深入贯彻对台工作大政方针，坚持一个中国原则，维护</w:t>
      </w:r>
      <w:r>
        <w:rPr>
          <w:rFonts w:ascii="Arial" w:hAnsi="Arial" w:cs="Arial"/>
          <w:color w:val="2B2B2B"/>
          <w:sz w:val="21"/>
          <w:szCs w:val="21"/>
        </w:rPr>
        <w:t>“</w:t>
      </w:r>
      <w:r>
        <w:rPr>
          <w:rFonts w:ascii="Arial" w:hAnsi="Arial" w:cs="Arial"/>
          <w:color w:val="2B2B2B"/>
          <w:sz w:val="21"/>
          <w:szCs w:val="21"/>
        </w:rPr>
        <w:t>九二共识</w:t>
      </w:r>
      <w:r>
        <w:rPr>
          <w:rFonts w:ascii="Arial" w:hAnsi="Arial" w:cs="Arial"/>
          <w:color w:val="2B2B2B"/>
          <w:sz w:val="21"/>
          <w:szCs w:val="21"/>
        </w:rPr>
        <w:t>”</w:t>
      </w:r>
      <w:r>
        <w:rPr>
          <w:rFonts w:ascii="Arial" w:hAnsi="Arial" w:cs="Arial"/>
          <w:color w:val="2B2B2B"/>
          <w:sz w:val="21"/>
          <w:szCs w:val="21"/>
        </w:rPr>
        <w:t>共同政治基础，维护国家主权和领土完整，维护两岸关系和平发展和台海和平稳定。坚决反对和遏制</w:t>
      </w:r>
      <w:r>
        <w:rPr>
          <w:rFonts w:ascii="Arial" w:hAnsi="Arial" w:cs="Arial"/>
          <w:color w:val="2B2B2B"/>
          <w:sz w:val="21"/>
          <w:szCs w:val="21"/>
        </w:rPr>
        <w:t>“</w:t>
      </w:r>
      <w:r>
        <w:rPr>
          <w:rFonts w:ascii="Arial" w:hAnsi="Arial" w:cs="Arial"/>
          <w:color w:val="2B2B2B"/>
          <w:sz w:val="21"/>
          <w:szCs w:val="21"/>
        </w:rPr>
        <w:t>台独</w:t>
      </w:r>
      <w:r>
        <w:rPr>
          <w:rFonts w:ascii="Arial" w:hAnsi="Arial" w:cs="Arial"/>
          <w:color w:val="2B2B2B"/>
          <w:sz w:val="21"/>
          <w:szCs w:val="21"/>
        </w:rPr>
        <w:t>”</w:t>
      </w:r>
      <w:r>
        <w:rPr>
          <w:rFonts w:ascii="Arial" w:hAnsi="Arial" w:cs="Arial"/>
          <w:color w:val="2B2B2B"/>
          <w:sz w:val="21"/>
          <w:szCs w:val="21"/>
        </w:rPr>
        <w:t>分裂活动，绝不允许任何人以任何形式、任何名义把台湾从祖国分裂出去。要持续推进两岸经济社会融合发展，为台湾同胞尤其是青年在大陆学习、就业、创业、生活提供更多便利。两岸同胞要共担民族大义，坚定不移推动祖国和平统一进程，共同创造所有中国人的幸福生活和美好明天。</w:t>
      </w:r>
    </w:p>
    <w:p w:rsidR="00421238" w:rsidRPr="00421238" w:rsidRDefault="00421238" w:rsidP="00421238">
      <w:pPr>
        <w:widowControl/>
        <w:shd w:val="clear" w:color="auto" w:fill="FFFFFF"/>
        <w:spacing w:after="375" w:line="360" w:lineRule="atLeast"/>
        <w:ind w:firstLine="420"/>
        <w:jc w:val="left"/>
        <w:rPr>
          <w:rFonts w:ascii="Arial" w:eastAsia="宋体" w:hAnsi="Arial" w:cs="Arial"/>
          <w:color w:val="2B2B2B"/>
          <w:kern w:val="0"/>
          <w:szCs w:val="21"/>
        </w:rPr>
      </w:pPr>
      <w:r w:rsidRPr="00421238">
        <w:rPr>
          <w:rFonts w:ascii="Arial" w:eastAsia="宋体" w:hAnsi="Arial" w:cs="Arial"/>
          <w:color w:val="2B2B2B"/>
          <w:kern w:val="0"/>
          <w:szCs w:val="21"/>
        </w:rPr>
        <w:t>各位代表！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执点问题的建设性方案。加快完善海外权益保护机制和能力建设。我们愿与国际社会一道，致力构建以合作共赢为核心的新型国际关系，为打造人类命运共同体作出新的贡献。</w:t>
      </w:r>
    </w:p>
    <w:p w:rsidR="00421238" w:rsidRPr="00421238" w:rsidRDefault="00421238" w:rsidP="00421238">
      <w:pPr>
        <w:widowControl/>
        <w:shd w:val="clear" w:color="auto" w:fill="FFFFFF"/>
        <w:spacing w:after="375" w:line="360" w:lineRule="atLeast"/>
        <w:ind w:firstLine="420"/>
        <w:jc w:val="left"/>
        <w:rPr>
          <w:rFonts w:ascii="Arial" w:eastAsia="宋体" w:hAnsi="Arial" w:cs="Arial"/>
          <w:color w:val="2B2B2B"/>
          <w:kern w:val="0"/>
          <w:szCs w:val="21"/>
        </w:rPr>
      </w:pPr>
      <w:r w:rsidRPr="00421238">
        <w:rPr>
          <w:rFonts w:ascii="Arial" w:eastAsia="宋体" w:hAnsi="Arial" w:cs="Arial"/>
          <w:color w:val="2B2B2B"/>
          <w:kern w:val="0"/>
          <w:szCs w:val="21"/>
        </w:rPr>
        <w:t>各位代表！使命重在担当，实干铸就辉煌。我们要更加紧密地团结在以习近平同志为核心的党中央周围，同心同德，开拓进取，努力完成今年经济社会发展目标任务，为实现</w:t>
      </w:r>
      <w:r w:rsidRPr="00421238">
        <w:rPr>
          <w:rFonts w:ascii="Arial" w:eastAsia="宋体" w:hAnsi="Arial" w:cs="Arial"/>
          <w:color w:val="2B2B2B"/>
          <w:kern w:val="0"/>
          <w:szCs w:val="21"/>
        </w:rPr>
        <w:lastRenderedPageBreak/>
        <w:t>“</w:t>
      </w:r>
      <w:r w:rsidRPr="00421238">
        <w:rPr>
          <w:rFonts w:ascii="Arial" w:eastAsia="宋体" w:hAnsi="Arial" w:cs="Arial"/>
          <w:color w:val="2B2B2B"/>
          <w:kern w:val="0"/>
          <w:szCs w:val="21"/>
        </w:rPr>
        <w:t>两个一百年</w:t>
      </w:r>
      <w:r w:rsidRPr="00421238">
        <w:rPr>
          <w:rFonts w:ascii="Arial" w:eastAsia="宋体" w:hAnsi="Arial" w:cs="Arial"/>
          <w:color w:val="2B2B2B"/>
          <w:kern w:val="0"/>
          <w:szCs w:val="21"/>
        </w:rPr>
        <w:t>”</w:t>
      </w:r>
      <w:r w:rsidRPr="00421238">
        <w:rPr>
          <w:rFonts w:ascii="Arial" w:eastAsia="宋体" w:hAnsi="Arial" w:cs="Arial"/>
          <w:color w:val="2B2B2B"/>
          <w:kern w:val="0"/>
          <w:szCs w:val="21"/>
        </w:rPr>
        <w:t>宏伟目标、建设富强民主文明和谐的社会主义现代化国家、实现中华民族伟大复兴的中国梦而不懈奋斗！</w:t>
      </w:r>
    </w:p>
    <w:p w:rsidR="00421238" w:rsidRPr="00421238" w:rsidRDefault="00421238"/>
    <w:sectPr w:rsidR="00421238" w:rsidRPr="004212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96F" w:rsidRDefault="00BD696F" w:rsidP="00434022">
      <w:r>
        <w:separator/>
      </w:r>
    </w:p>
  </w:endnote>
  <w:endnote w:type="continuationSeparator" w:id="0">
    <w:p w:rsidR="00BD696F" w:rsidRDefault="00BD696F" w:rsidP="0043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96F" w:rsidRDefault="00BD696F" w:rsidP="00434022">
      <w:r>
        <w:separator/>
      </w:r>
    </w:p>
  </w:footnote>
  <w:footnote w:type="continuationSeparator" w:id="0">
    <w:p w:rsidR="00BD696F" w:rsidRDefault="00BD696F" w:rsidP="00434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DB"/>
    <w:rsid w:val="002E4DD2"/>
    <w:rsid w:val="00421238"/>
    <w:rsid w:val="00434022"/>
    <w:rsid w:val="004C4BA0"/>
    <w:rsid w:val="008D44DB"/>
    <w:rsid w:val="00BD696F"/>
    <w:rsid w:val="00FD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E41148-1DEA-4E6E-9AE8-D237BDC8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2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1238"/>
    <w:rPr>
      <w:b/>
      <w:bCs/>
    </w:rPr>
  </w:style>
  <w:style w:type="character" w:customStyle="1" w:styleId="ss02">
    <w:name w:val="ss02"/>
    <w:basedOn w:val="a0"/>
    <w:rsid w:val="00FD1066"/>
  </w:style>
  <w:style w:type="character" w:customStyle="1" w:styleId="ss03">
    <w:name w:val="ss03"/>
    <w:basedOn w:val="a0"/>
    <w:rsid w:val="00FD1066"/>
  </w:style>
  <w:style w:type="paragraph" w:styleId="a5">
    <w:name w:val="header"/>
    <w:basedOn w:val="a"/>
    <w:link w:val="Char"/>
    <w:uiPriority w:val="99"/>
    <w:unhideWhenUsed/>
    <w:rsid w:val="00434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4022"/>
    <w:rPr>
      <w:sz w:val="18"/>
      <w:szCs w:val="18"/>
    </w:rPr>
  </w:style>
  <w:style w:type="paragraph" w:styleId="a6">
    <w:name w:val="footer"/>
    <w:basedOn w:val="a"/>
    <w:link w:val="Char0"/>
    <w:uiPriority w:val="99"/>
    <w:unhideWhenUsed/>
    <w:rsid w:val="00434022"/>
    <w:pPr>
      <w:tabs>
        <w:tab w:val="center" w:pos="4153"/>
        <w:tab w:val="right" w:pos="8306"/>
      </w:tabs>
      <w:snapToGrid w:val="0"/>
      <w:jc w:val="left"/>
    </w:pPr>
    <w:rPr>
      <w:sz w:val="18"/>
      <w:szCs w:val="18"/>
    </w:rPr>
  </w:style>
  <w:style w:type="character" w:customStyle="1" w:styleId="Char0">
    <w:name w:val="页脚 Char"/>
    <w:basedOn w:val="a0"/>
    <w:link w:val="a6"/>
    <w:uiPriority w:val="99"/>
    <w:rsid w:val="004340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91098">
      <w:bodyDiv w:val="1"/>
      <w:marLeft w:val="0"/>
      <w:marRight w:val="0"/>
      <w:marTop w:val="0"/>
      <w:marBottom w:val="0"/>
      <w:divBdr>
        <w:top w:val="none" w:sz="0" w:space="0" w:color="auto"/>
        <w:left w:val="none" w:sz="0" w:space="0" w:color="auto"/>
        <w:bottom w:val="none" w:sz="0" w:space="0" w:color="auto"/>
        <w:right w:val="none" w:sz="0" w:space="0" w:color="auto"/>
      </w:divBdr>
    </w:div>
    <w:div w:id="390885277">
      <w:bodyDiv w:val="1"/>
      <w:marLeft w:val="0"/>
      <w:marRight w:val="0"/>
      <w:marTop w:val="0"/>
      <w:marBottom w:val="0"/>
      <w:divBdr>
        <w:top w:val="none" w:sz="0" w:space="0" w:color="auto"/>
        <w:left w:val="none" w:sz="0" w:space="0" w:color="auto"/>
        <w:bottom w:val="none" w:sz="0" w:space="0" w:color="auto"/>
        <w:right w:val="none" w:sz="0" w:space="0" w:color="auto"/>
      </w:divBdr>
    </w:div>
    <w:div w:id="16130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2862</Words>
  <Characters>16319</Characters>
  <Application>Microsoft Office Word</Application>
  <DocSecurity>0</DocSecurity>
  <Lines>135</Lines>
  <Paragraphs>38</Paragraphs>
  <ScaleCrop>false</ScaleCrop>
  <Company>Microsoft</Company>
  <LinksUpToDate>false</LinksUpToDate>
  <CharactersWithSpaces>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曾兰珍</cp:lastModifiedBy>
  <cp:revision>2</cp:revision>
  <dcterms:created xsi:type="dcterms:W3CDTF">2017-05-05T01:33:00Z</dcterms:created>
  <dcterms:modified xsi:type="dcterms:W3CDTF">2017-05-05T01:33:00Z</dcterms:modified>
</cp:coreProperties>
</file>