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国家励志奖学金、逸仙励志奖学金奖励标准、申请条件和奖励办法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国家励志奖学金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励志奖学金是为了激励普通本科高校、高等职业学校和高等专科学校的家庭经济困难学生勤奋学习、努力进取，在德、智、体、美等方面全面发展，由中央和地方政府共同出资设立的，奖励资助品学兼优的家庭经济困难学生的奖学金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1．奖励标准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每人每年5000元。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2．基本申请条件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二年级以上（含二年级）的全日制普通本科在校生，符合以下条件：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①热爱社会主义祖国，拥护中国共产党的领导；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②遵守宪法和法律，遵守学校规章制度；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③诚实守信，道德品质优良；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④学习成绩优良，综合测评或者成绩排名在前50%，或者比上学年度进步十名或以上；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⑤家庭经济困难，生活俭朴。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3．奖励办法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国家励志奖学金实行等额评审。学校根据教育部下达名额按照各院（系）符合申请条件学生人数分配至各院（系）。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逸仙励志奖学金</w:t>
      </w:r>
    </w:p>
    <w:p>
      <w:pPr>
        <w:pStyle w:val="2"/>
        <w:spacing w:line="560" w:lineRule="atLeas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逸仙励志奖学金是学校为了进一步扩大对勤奋学习、努力进取的家庭经济困难学生的激励与资助力度，由学校出资设立的，奖励资助品学兼优的家庭经济困难学生的奖学金。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1．奖励标准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一等奖学金：每人每年4000元； 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二等奖学金：每人每年3000元。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2．基本申请条件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二年级以上（含二年级）的全日制普通本科在校生，符合以下条件：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①热爱社会主义祖国，拥护中国共产党的领导；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②遵守宪法和法律，遵守学校规章制度；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③诚实守信，道德品质优良；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④学习成绩优良，综合测评排名在前50%；</w:t>
      </w:r>
    </w:p>
    <w:p>
      <w:pPr>
        <w:pStyle w:val="2"/>
        <w:spacing w:line="560" w:lineRule="atLeas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⑤家庭经济困难，生活俭朴。</w:t>
      </w:r>
    </w:p>
    <w:p>
      <w:pPr>
        <w:pStyle w:val="2"/>
        <w:spacing w:line="560" w:lineRule="atLeast"/>
        <w:ind w:left="0" w:leftChars="0" w:firstLine="640" w:firstLineChars="200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eastAsia="仿宋_GB2312"/>
          <w:sz w:val="32"/>
        </w:rPr>
        <w:t>奖励办法</w:t>
      </w:r>
    </w:p>
    <w:p>
      <w:pPr>
        <w:pStyle w:val="2"/>
        <w:spacing w:line="560" w:lineRule="atLeast"/>
        <w:ind w:left="0" w:leftChars="0"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符合申报条件</w:t>
      </w:r>
      <w:r>
        <w:rPr>
          <w:rFonts w:hint="eastAsia" w:eastAsia="仿宋_GB2312"/>
          <w:sz w:val="32"/>
        </w:rPr>
        <w:t>且综合测评排名</w:t>
      </w:r>
      <w:r>
        <w:rPr>
          <w:rFonts w:eastAsia="仿宋_GB2312"/>
          <w:sz w:val="32"/>
        </w:rPr>
        <w:t>前</w:t>
      </w:r>
      <w:r>
        <w:rPr>
          <w:rFonts w:hint="eastAsia" w:eastAsia="仿宋_GB2312"/>
          <w:sz w:val="32"/>
        </w:rPr>
        <w:t>25%的</w:t>
      </w:r>
      <w:r>
        <w:rPr>
          <w:rFonts w:eastAsia="仿宋_GB2312"/>
          <w:sz w:val="32"/>
        </w:rPr>
        <w:t>学生</w:t>
      </w:r>
      <w:r>
        <w:rPr>
          <w:rFonts w:hint="eastAsia" w:eastAsia="仿宋_GB2312"/>
          <w:sz w:val="32"/>
        </w:rPr>
        <w:t>具备逸仙励志奖学金一等奖评选资格</w:t>
      </w:r>
      <w:r>
        <w:rPr>
          <w:rFonts w:eastAsia="仿宋_GB2312"/>
          <w:sz w:val="32"/>
        </w:rPr>
        <w:t>；符合申报条件</w:t>
      </w:r>
      <w:r>
        <w:rPr>
          <w:rFonts w:hint="eastAsia" w:eastAsia="仿宋_GB2312"/>
          <w:sz w:val="32"/>
        </w:rPr>
        <w:t>且综合测评排名</w:t>
      </w:r>
      <w:r>
        <w:rPr>
          <w:rFonts w:eastAsia="仿宋_GB2312"/>
          <w:sz w:val="32"/>
        </w:rPr>
        <w:t>前</w:t>
      </w:r>
      <w:r>
        <w:rPr>
          <w:rFonts w:hint="eastAsia" w:eastAsia="仿宋_GB2312"/>
          <w:sz w:val="32"/>
        </w:rPr>
        <w:t>50%的</w:t>
      </w:r>
      <w:r>
        <w:rPr>
          <w:rFonts w:eastAsia="仿宋_GB2312"/>
          <w:sz w:val="32"/>
        </w:rPr>
        <w:t>学生</w:t>
      </w:r>
      <w:r>
        <w:rPr>
          <w:rFonts w:hint="eastAsia" w:eastAsia="仿宋_GB2312"/>
          <w:sz w:val="32"/>
        </w:rPr>
        <w:t>具备逸仙励志奖学金二等奖评选资格</w:t>
      </w:r>
      <w:r>
        <w:rPr>
          <w:rFonts w:eastAsia="仿宋_GB2312"/>
          <w:sz w:val="32"/>
        </w:rPr>
        <w:t>。</w:t>
      </w:r>
    </w:p>
    <w:p>
      <w:pPr>
        <w:pStyle w:val="2"/>
        <w:spacing w:line="560" w:lineRule="atLeast"/>
        <w:ind w:left="0" w:leftChars="0" w:firstLine="643" w:firstLineChars="200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三、相关事项</w:t>
      </w:r>
    </w:p>
    <w:p>
      <w:pPr>
        <w:pStyle w:val="2"/>
        <w:spacing w:line="560" w:lineRule="atLeast"/>
        <w:ind w:left="0" w:leftChars="0"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1.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</w:rPr>
        <w:t>同一学年内，申请国家励志奖学金的学生可以同时申请并获得国家助学金，但不能同时获得国家奖学金。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</w:rPr>
        <w:t>2.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</w:rPr>
        <w:t>同一学年内，申请逸仙励志奖学金的学生可以同时申请并获得国家助学金，但不能同时获得国家奖学金或国家励志奖学金。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E348B"/>
    <w:multiLevelType w:val="singleLevel"/>
    <w:tmpl w:val="57EE348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D455959"/>
    <w:rsid w:val="00065358"/>
    <w:rsid w:val="00070E83"/>
    <w:rsid w:val="00135AA4"/>
    <w:rsid w:val="00217C96"/>
    <w:rsid w:val="00297DB1"/>
    <w:rsid w:val="0033148C"/>
    <w:rsid w:val="004F342E"/>
    <w:rsid w:val="005A0878"/>
    <w:rsid w:val="00B33271"/>
    <w:rsid w:val="1D455959"/>
    <w:rsid w:val="790F457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9">
    <w:name w:val="页眉 Char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2016-09-30T10:11:00Z</dcterms:created>
  <dc:creator>jhkl</dc:creator>
  <cp:lastModifiedBy>Administrator</cp:lastModifiedBy>
  <dcterms:modified xsi:type="dcterms:W3CDTF">2016-10-02T09:53:40Z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